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39" w14:textId="4158185D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8257D3A" w14:textId="3CE6B4AA" w:rsidR="00CF5A09" w:rsidRPr="00CF5A09" w:rsidRDefault="00A10E91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68257D3C" w14:textId="2FA66DAD" w:rsidR="00CF5A09" w:rsidRPr="00A10E91" w:rsidRDefault="00CF5A09" w:rsidP="003561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r w:rsidR="00A10E91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РАЙОН</w:t>
      </w: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8257D3E" w14:textId="1ECA4C22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</w:tblGrid>
      <w:tr w:rsidR="00500FE8" w:rsidRPr="002C6658" w14:paraId="153F4C2A" w14:textId="77777777" w:rsidTr="00EA305C">
        <w:trPr>
          <w:trHeight w:val="1136"/>
        </w:trPr>
        <w:tc>
          <w:tcPr>
            <w:tcW w:w="5443" w:type="dxa"/>
          </w:tcPr>
          <w:p w14:paraId="31E658C1" w14:textId="1313CEC2" w:rsidR="004B7609" w:rsidRPr="002E15FB" w:rsidRDefault="002E15FB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15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1E32" w:rsidRPr="002E15F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2E15FB">
              <w:rPr>
                <w:rFonts w:ascii="Times New Roman" w:hAnsi="Times New Roman" w:cs="Times New Roman"/>
                <w:sz w:val="28"/>
                <w:szCs w:val="28"/>
              </w:rPr>
              <w:t xml:space="preserve"> 03.02.2020 № 73</w:t>
            </w:r>
          </w:p>
          <w:p w14:paraId="6CE7B2A3" w14:textId="504FEE0F" w:rsidR="004B7609" w:rsidRPr="00626FA2" w:rsidRDefault="00780206" w:rsidP="004B7609">
            <w:pPr>
              <w:rPr>
                <w:sz w:val="28"/>
                <w:szCs w:val="28"/>
              </w:rPr>
            </w:pPr>
            <w:r w:rsidRPr="002C6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2C6658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2C6658" w14:paraId="63C24B3D" w14:textId="77777777" w:rsidTr="001E1E32">
        <w:trPr>
          <w:trHeight w:val="332"/>
        </w:trPr>
        <w:tc>
          <w:tcPr>
            <w:tcW w:w="5443" w:type="dxa"/>
          </w:tcPr>
          <w:p w14:paraId="3859B004" w14:textId="3CB5ADCF" w:rsidR="00500FE8" w:rsidRPr="004B7609" w:rsidRDefault="00262A74" w:rsidP="00266FB5">
            <w:pPr>
              <w:ind w:right="6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муниципальном дорожном фонде городского округа «Александровск- Сахалинский район» на 2020 год</w:t>
            </w:r>
            <w:bookmarkEnd w:id="0"/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E1D95" w14:textId="77777777" w:rsidR="00266FB5" w:rsidRDefault="00266FB5" w:rsidP="00266FB5">
      <w:pPr>
        <w:pStyle w:val="ConsPlusTitle"/>
        <w:ind w:firstLine="900"/>
        <w:jc w:val="both"/>
        <w:rPr>
          <w:bCs w:val="0"/>
          <w:sz w:val="28"/>
          <w:szCs w:val="28"/>
        </w:rPr>
      </w:pPr>
      <w:r w:rsidRPr="00914958">
        <w:rPr>
          <w:b w:val="0"/>
          <w:bCs w:val="0"/>
          <w:sz w:val="28"/>
          <w:szCs w:val="28"/>
        </w:rPr>
        <w:t>В соответствии с бюджетом городского округа «Александровск-Сахалинский район» на 20</w:t>
      </w:r>
      <w:r>
        <w:rPr>
          <w:b w:val="0"/>
          <w:bCs w:val="0"/>
          <w:sz w:val="28"/>
          <w:szCs w:val="28"/>
        </w:rPr>
        <w:t>20</w:t>
      </w:r>
      <w:r w:rsidRPr="00914958">
        <w:rPr>
          <w:b w:val="0"/>
          <w:bCs w:val="0"/>
          <w:sz w:val="28"/>
          <w:szCs w:val="28"/>
        </w:rPr>
        <w:t xml:space="preserve"> год и на плановый период 202</w:t>
      </w:r>
      <w:r>
        <w:rPr>
          <w:b w:val="0"/>
          <w:bCs w:val="0"/>
          <w:sz w:val="28"/>
          <w:szCs w:val="28"/>
        </w:rPr>
        <w:t>1</w:t>
      </w:r>
      <w:r w:rsidRPr="00914958">
        <w:rPr>
          <w:b w:val="0"/>
          <w:bCs w:val="0"/>
          <w:sz w:val="28"/>
          <w:szCs w:val="28"/>
        </w:rPr>
        <w:t xml:space="preserve"> и 202</w:t>
      </w:r>
      <w:r>
        <w:rPr>
          <w:b w:val="0"/>
          <w:bCs w:val="0"/>
          <w:sz w:val="28"/>
          <w:szCs w:val="28"/>
        </w:rPr>
        <w:t xml:space="preserve">2 </w:t>
      </w:r>
      <w:r w:rsidRPr="00914958">
        <w:rPr>
          <w:b w:val="0"/>
          <w:bCs w:val="0"/>
          <w:sz w:val="28"/>
          <w:szCs w:val="28"/>
        </w:rPr>
        <w:t xml:space="preserve">годов, утвержденным решением Собрания городского округа от </w:t>
      </w:r>
      <w:r w:rsidRPr="005B6A27">
        <w:rPr>
          <w:b w:val="0"/>
          <w:bCs w:val="0"/>
          <w:sz w:val="28"/>
          <w:szCs w:val="28"/>
        </w:rPr>
        <w:t>13.12.2019 № 59</w:t>
      </w:r>
      <w:r w:rsidRPr="00914958">
        <w:rPr>
          <w:b w:val="0"/>
          <w:bCs w:val="0"/>
          <w:sz w:val="28"/>
          <w:szCs w:val="28"/>
        </w:rPr>
        <w:t>, Порядком формирования и использования муниципального дорожного фонда городского округа «Александровск-Сахалинский район» (далее- Дорожный фонд), утвержденным решением Собрания городского округа «Александровск-Са</w:t>
      </w:r>
      <w:r>
        <w:rPr>
          <w:b w:val="0"/>
          <w:bCs w:val="0"/>
          <w:sz w:val="28"/>
          <w:szCs w:val="28"/>
        </w:rPr>
        <w:t>халинский район» от 27.11.2019</w:t>
      </w:r>
      <w:r w:rsidRPr="00914958">
        <w:rPr>
          <w:b w:val="0"/>
          <w:bCs w:val="0"/>
          <w:sz w:val="28"/>
          <w:szCs w:val="28"/>
        </w:rPr>
        <w:t xml:space="preserve"> № </w:t>
      </w:r>
      <w:r>
        <w:rPr>
          <w:b w:val="0"/>
          <w:bCs w:val="0"/>
          <w:sz w:val="28"/>
          <w:szCs w:val="28"/>
        </w:rPr>
        <w:t>57</w:t>
      </w:r>
      <w:r w:rsidRPr="00914958">
        <w:rPr>
          <w:b w:val="0"/>
          <w:bCs w:val="0"/>
          <w:sz w:val="28"/>
          <w:szCs w:val="28"/>
        </w:rPr>
        <w:t xml:space="preserve">, на </w:t>
      </w:r>
      <w:r w:rsidRPr="005E7CBA">
        <w:rPr>
          <w:b w:val="0"/>
          <w:bCs w:val="0"/>
          <w:sz w:val="28"/>
          <w:szCs w:val="28"/>
        </w:rPr>
        <w:t xml:space="preserve">основании данных </w:t>
      </w:r>
      <w:r w:rsidRPr="00914958">
        <w:rPr>
          <w:b w:val="0"/>
          <w:bCs w:val="0"/>
          <w:sz w:val="28"/>
          <w:szCs w:val="28"/>
        </w:rPr>
        <w:t>об исполнении Дорожного фонда  за 201</w:t>
      </w:r>
      <w:r>
        <w:rPr>
          <w:b w:val="0"/>
          <w:bCs w:val="0"/>
          <w:sz w:val="28"/>
          <w:szCs w:val="28"/>
        </w:rPr>
        <w:t>9</w:t>
      </w:r>
      <w:r w:rsidRPr="00914958">
        <w:rPr>
          <w:b w:val="0"/>
          <w:bCs w:val="0"/>
          <w:sz w:val="28"/>
          <w:szCs w:val="28"/>
        </w:rPr>
        <w:t xml:space="preserve"> год, администрация городского округа «Александровск-Сахалинский район» </w:t>
      </w:r>
      <w:r w:rsidRPr="00914958">
        <w:rPr>
          <w:bCs w:val="0"/>
          <w:sz w:val="28"/>
          <w:szCs w:val="28"/>
        </w:rPr>
        <w:t>постановляет:</w:t>
      </w:r>
    </w:p>
    <w:p w14:paraId="5C735321" w14:textId="77777777" w:rsidR="00EA305C" w:rsidRPr="00914958" w:rsidRDefault="00EA305C" w:rsidP="00266FB5">
      <w:pPr>
        <w:pStyle w:val="ConsPlusTitle"/>
        <w:ind w:firstLine="900"/>
        <w:jc w:val="both"/>
        <w:rPr>
          <w:bCs w:val="0"/>
          <w:sz w:val="28"/>
          <w:szCs w:val="28"/>
        </w:rPr>
      </w:pPr>
    </w:p>
    <w:p w14:paraId="5051E007" w14:textId="77777777" w:rsidR="00266FB5" w:rsidRPr="00914958" w:rsidRDefault="00266FB5" w:rsidP="00266FB5">
      <w:pPr>
        <w:pStyle w:val="ConsPlusTitle"/>
        <w:ind w:firstLine="993"/>
        <w:jc w:val="both"/>
        <w:rPr>
          <w:b w:val="0"/>
          <w:bCs w:val="0"/>
          <w:sz w:val="28"/>
          <w:szCs w:val="28"/>
        </w:rPr>
      </w:pPr>
      <w:r w:rsidRPr="00914958">
        <w:rPr>
          <w:b w:val="0"/>
          <w:bCs w:val="0"/>
          <w:sz w:val="28"/>
          <w:szCs w:val="28"/>
        </w:rPr>
        <w:t>1.Установить, что уточненные объемы Дорожного фонда на 201</w:t>
      </w:r>
      <w:r>
        <w:rPr>
          <w:b w:val="0"/>
          <w:bCs w:val="0"/>
          <w:sz w:val="28"/>
          <w:szCs w:val="28"/>
        </w:rPr>
        <w:t>9</w:t>
      </w:r>
      <w:r w:rsidRPr="00914958">
        <w:rPr>
          <w:b w:val="0"/>
          <w:bCs w:val="0"/>
          <w:sz w:val="28"/>
          <w:szCs w:val="28"/>
        </w:rPr>
        <w:t xml:space="preserve"> год составили:</w:t>
      </w:r>
    </w:p>
    <w:p w14:paraId="700C52F8" w14:textId="77777777" w:rsidR="00266FB5" w:rsidRDefault="00266FB5" w:rsidP="00266FB5">
      <w:pPr>
        <w:pStyle w:val="ConsPlusTitle"/>
        <w:ind w:firstLine="993"/>
        <w:jc w:val="both"/>
        <w:rPr>
          <w:b w:val="0"/>
          <w:sz w:val="28"/>
          <w:szCs w:val="28"/>
        </w:rPr>
      </w:pPr>
      <w:r w:rsidRPr="00914958">
        <w:rPr>
          <w:b w:val="0"/>
          <w:bCs w:val="0"/>
          <w:sz w:val="28"/>
          <w:szCs w:val="28"/>
        </w:rPr>
        <w:t>1.1</w:t>
      </w:r>
      <w:proofErr w:type="gramStart"/>
      <w:r w:rsidRPr="00914958">
        <w:rPr>
          <w:b w:val="0"/>
          <w:bCs w:val="0"/>
          <w:sz w:val="28"/>
          <w:szCs w:val="28"/>
        </w:rPr>
        <w:t>. по</w:t>
      </w:r>
      <w:proofErr w:type="gramEnd"/>
      <w:r w:rsidRPr="00914958">
        <w:rPr>
          <w:b w:val="0"/>
          <w:bCs w:val="0"/>
          <w:sz w:val="28"/>
          <w:szCs w:val="28"/>
        </w:rPr>
        <w:t xml:space="preserve"> доходам  - в сумме </w:t>
      </w:r>
      <w:r>
        <w:rPr>
          <w:b w:val="0"/>
          <w:bCs w:val="0"/>
          <w:sz w:val="28"/>
          <w:szCs w:val="28"/>
        </w:rPr>
        <w:t>463 885 682,16</w:t>
      </w:r>
      <w:r w:rsidRPr="00914958">
        <w:rPr>
          <w:b w:val="0"/>
          <w:bCs w:val="0"/>
          <w:sz w:val="28"/>
          <w:szCs w:val="28"/>
        </w:rPr>
        <w:t xml:space="preserve"> рублей, в том числе за счет: </w:t>
      </w:r>
      <w:r>
        <w:rPr>
          <w:b w:val="0"/>
          <w:bCs w:val="0"/>
          <w:sz w:val="28"/>
          <w:szCs w:val="28"/>
        </w:rPr>
        <w:t>(</w:t>
      </w:r>
      <w:r w:rsidRPr="00914958">
        <w:rPr>
          <w:b w:val="0"/>
          <w:sz w:val="28"/>
          <w:szCs w:val="28"/>
        </w:rPr>
        <w:t>руб.</w:t>
      </w:r>
      <w:r>
        <w:rPr>
          <w:b w:val="0"/>
          <w:sz w:val="28"/>
          <w:szCs w:val="28"/>
        </w:rPr>
        <w:t>)</w:t>
      </w:r>
    </w:p>
    <w:p w14:paraId="23D7D98C" w14:textId="77777777" w:rsidR="00266FB5" w:rsidRPr="00914958" w:rsidRDefault="00266FB5" w:rsidP="00266FB5">
      <w:pPr>
        <w:pStyle w:val="ConsPlusTitle"/>
        <w:ind w:firstLine="993"/>
        <w:jc w:val="both"/>
        <w:rPr>
          <w:sz w:val="28"/>
          <w:szCs w:val="28"/>
        </w:rPr>
      </w:pPr>
    </w:p>
    <w:tbl>
      <w:tblPr>
        <w:tblW w:w="10108" w:type="dxa"/>
        <w:tblInd w:w="93" w:type="dxa"/>
        <w:tblLook w:val="04A0" w:firstRow="1" w:lastRow="0" w:firstColumn="1" w:lastColumn="0" w:noHBand="0" w:noVBand="1"/>
      </w:tblPr>
      <w:tblGrid>
        <w:gridCol w:w="6819"/>
        <w:gridCol w:w="3289"/>
      </w:tblGrid>
      <w:tr w:rsidR="00266FB5" w:rsidRPr="00C20771" w14:paraId="6E055C7A" w14:textId="77777777" w:rsidTr="005F2C19">
        <w:trPr>
          <w:trHeight w:val="42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A79A" w14:textId="77777777" w:rsidR="00266FB5" w:rsidRPr="00C20771" w:rsidRDefault="00266FB5" w:rsidP="005F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07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C20771">
              <w:rPr>
                <w:rFonts w:ascii="Times New Roman" w:hAnsi="Times New Roman" w:cs="Times New Roman"/>
                <w:sz w:val="28"/>
                <w:szCs w:val="28"/>
              </w:rPr>
              <w:t>)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8D52" w14:textId="77777777" w:rsidR="00266FB5" w:rsidRPr="00C20771" w:rsidRDefault="00266FB5" w:rsidP="005F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22 558 585,77</w:t>
            </w:r>
          </w:p>
        </w:tc>
      </w:tr>
      <w:tr w:rsidR="00266FB5" w:rsidRPr="00C20771" w14:paraId="0AC03258" w14:textId="77777777" w:rsidTr="005F2C19">
        <w:trPr>
          <w:trHeight w:val="29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9E6B" w14:textId="77777777" w:rsidR="00266FB5" w:rsidRPr="00C20771" w:rsidRDefault="00266FB5" w:rsidP="005F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07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C20771">
              <w:rPr>
                <w:rFonts w:ascii="Times New Roman" w:hAnsi="Times New Roman" w:cs="Times New Roman"/>
                <w:sz w:val="28"/>
                <w:szCs w:val="28"/>
              </w:rPr>
              <w:t>) транспортного налога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5081" w14:textId="77777777" w:rsidR="00266FB5" w:rsidRPr="00C20771" w:rsidRDefault="00266FB5" w:rsidP="005F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8 499 506,10</w:t>
            </w:r>
          </w:p>
        </w:tc>
      </w:tr>
      <w:tr w:rsidR="00266FB5" w:rsidRPr="00C20771" w14:paraId="3B1763A9" w14:textId="77777777" w:rsidTr="00D809BE">
        <w:trPr>
          <w:trHeight w:val="44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0668" w14:textId="77777777" w:rsidR="00266FB5" w:rsidRPr="00C20771" w:rsidRDefault="00266FB5" w:rsidP="005F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07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20771">
              <w:rPr>
                <w:rFonts w:ascii="Times New Roman" w:hAnsi="Times New Roman" w:cs="Times New Roman"/>
                <w:sz w:val="28"/>
                <w:szCs w:val="28"/>
              </w:rPr>
              <w:t>) налога, взимаемого в связи с применением  упрощенной системы налогообложения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A6C3D" w14:textId="77777777" w:rsidR="00266FB5" w:rsidRPr="00C20771" w:rsidRDefault="00266FB5" w:rsidP="005F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19 256 996,55</w:t>
            </w:r>
          </w:p>
        </w:tc>
      </w:tr>
      <w:tr w:rsidR="00266FB5" w:rsidRPr="00C20771" w14:paraId="08F5F83C" w14:textId="77777777" w:rsidTr="00D809BE">
        <w:trPr>
          <w:trHeight w:val="369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1BD8" w14:textId="77777777" w:rsidR="00266FB5" w:rsidRPr="00C20771" w:rsidRDefault="00266FB5" w:rsidP="005F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077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0771">
              <w:rPr>
                <w:rFonts w:ascii="Times New Roman" w:hAnsi="Times New Roman" w:cs="Times New Roman"/>
                <w:sz w:val="28"/>
                <w:szCs w:val="28"/>
              </w:rPr>
              <w:t>) субсидий из областного бюджета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F1F4" w14:textId="77777777" w:rsidR="00266FB5" w:rsidRPr="00C20771" w:rsidRDefault="00266FB5" w:rsidP="005F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412 694 894,95</w:t>
            </w:r>
          </w:p>
        </w:tc>
      </w:tr>
      <w:tr w:rsidR="00266FB5" w:rsidRPr="00C20771" w14:paraId="0BAF4B09" w14:textId="77777777" w:rsidTr="00CD488E">
        <w:trPr>
          <w:trHeight w:val="4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BA10" w14:textId="77777777" w:rsidR="00266FB5" w:rsidRPr="00C20771" w:rsidRDefault="00266FB5" w:rsidP="005F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077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0771">
              <w:rPr>
                <w:rFonts w:ascii="Times New Roman" w:hAnsi="Times New Roman" w:cs="Times New Roman"/>
                <w:sz w:val="28"/>
                <w:szCs w:val="28"/>
              </w:rPr>
              <w:t>) части дотаций из областного бюджета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CE5B" w14:textId="77777777" w:rsidR="00266FB5" w:rsidRPr="00C20771" w:rsidRDefault="00266FB5" w:rsidP="005F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6FB5" w:rsidRPr="00C20771" w14:paraId="4AA2A4CD" w14:textId="77777777" w:rsidTr="00CD488E">
        <w:trPr>
          <w:trHeight w:val="26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40CE" w14:textId="77777777" w:rsidR="00266FB5" w:rsidRPr="00C20771" w:rsidRDefault="00266FB5" w:rsidP="005F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0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  остатка</w:t>
            </w:r>
            <w:proofErr w:type="gramEnd"/>
            <w:r w:rsidRPr="00C20771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фонда на 01.01.201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02F2" w14:textId="77777777" w:rsidR="00266FB5" w:rsidRPr="00C20771" w:rsidRDefault="00266FB5" w:rsidP="005F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875 698,79</w:t>
            </w:r>
          </w:p>
        </w:tc>
      </w:tr>
    </w:tbl>
    <w:p w14:paraId="7BEF2AC1" w14:textId="77777777" w:rsidR="00266FB5" w:rsidRPr="00914958" w:rsidRDefault="00266FB5" w:rsidP="00266FB5">
      <w:pPr>
        <w:pStyle w:val="ConsPlusTitle"/>
        <w:ind w:firstLine="851"/>
        <w:jc w:val="both"/>
        <w:rPr>
          <w:b w:val="0"/>
          <w:bCs w:val="0"/>
          <w:sz w:val="28"/>
          <w:szCs w:val="28"/>
        </w:rPr>
      </w:pPr>
      <w:r w:rsidRPr="00914958">
        <w:rPr>
          <w:b w:val="0"/>
          <w:bCs w:val="0"/>
          <w:sz w:val="28"/>
          <w:szCs w:val="28"/>
        </w:rPr>
        <w:t>1.2</w:t>
      </w:r>
      <w:proofErr w:type="gramStart"/>
      <w:r w:rsidRPr="00914958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п</w:t>
      </w:r>
      <w:r w:rsidRPr="00914958">
        <w:rPr>
          <w:b w:val="0"/>
          <w:bCs w:val="0"/>
          <w:sz w:val="28"/>
          <w:szCs w:val="28"/>
        </w:rPr>
        <w:t>о</w:t>
      </w:r>
      <w:proofErr w:type="gramEnd"/>
      <w:r w:rsidRPr="00914958">
        <w:rPr>
          <w:b w:val="0"/>
          <w:bCs w:val="0"/>
          <w:sz w:val="28"/>
          <w:szCs w:val="28"/>
        </w:rPr>
        <w:t xml:space="preserve"> расходам-  в сумме </w:t>
      </w:r>
      <w:r>
        <w:rPr>
          <w:b w:val="0"/>
          <w:bCs w:val="0"/>
          <w:sz w:val="28"/>
          <w:szCs w:val="28"/>
        </w:rPr>
        <w:t>454 877 107,31</w:t>
      </w:r>
      <w:r w:rsidRPr="00914958">
        <w:rPr>
          <w:b w:val="0"/>
          <w:bCs w:val="0"/>
          <w:sz w:val="28"/>
          <w:szCs w:val="28"/>
        </w:rPr>
        <w:t xml:space="preserve"> рублей;</w:t>
      </w:r>
    </w:p>
    <w:p w14:paraId="2148307E" w14:textId="7E633C5D" w:rsidR="00266FB5" w:rsidRDefault="00266FB5" w:rsidP="00266FB5">
      <w:pPr>
        <w:pStyle w:val="ConsPlusTitle"/>
        <w:ind w:firstLine="85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1.3</w:t>
      </w:r>
      <w:proofErr w:type="gramStart"/>
      <w:r>
        <w:rPr>
          <w:b w:val="0"/>
          <w:bCs w:val="0"/>
          <w:sz w:val="28"/>
          <w:szCs w:val="28"/>
        </w:rPr>
        <w:t xml:space="preserve">. </w:t>
      </w:r>
      <w:r w:rsidRPr="00914958">
        <w:rPr>
          <w:b w:val="0"/>
          <w:bCs w:val="0"/>
          <w:sz w:val="28"/>
          <w:szCs w:val="28"/>
        </w:rPr>
        <w:t>неиспользованного</w:t>
      </w:r>
      <w:proofErr w:type="gramEnd"/>
      <w:r w:rsidRPr="00914958">
        <w:rPr>
          <w:b w:val="0"/>
          <w:bCs w:val="0"/>
          <w:sz w:val="28"/>
          <w:szCs w:val="28"/>
        </w:rPr>
        <w:t xml:space="preserve"> остатка на 1 января 20</w:t>
      </w:r>
      <w:r w:rsidR="002D107B">
        <w:rPr>
          <w:b w:val="0"/>
          <w:bCs w:val="0"/>
          <w:sz w:val="28"/>
          <w:szCs w:val="28"/>
        </w:rPr>
        <w:t>20</w:t>
      </w:r>
      <w:r w:rsidRPr="00914958">
        <w:rPr>
          <w:b w:val="0"/>
          <w:bCs w:val="0"/>
          <w:sz w:val="28"/>
          <w:szCs w:val="28"/>
        </w:rPr>
        <w:t xml:space="preserve"> года – в сумме </w:t>
      </w:r>
      <w:r>
        <w:rPr>
          <w:b w:val="0"/>
          <w:bCs w:val="0"/>
          <w:sz w:val="28"/>
          <w:szCs w:val="28"/>
        </w:rPr>
        <w:t>9 008 574,85  рублей, из них:</w:t>
      </w:r>
    </w:p>
    <w:p w14:paraId="69790758" w14:textId="77777777" w:rsidR="00266FB5" w:rsidRDefault="00266FB5" w:rsidP="00266FB5">
      <w:pPr>
        <w:pStyle w:val="ConsPlusTitle"/>
        <w:ind w:firstLine="85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средства областного бюджета – 8 895 638,0;</w:t>
      </w:r>
    </w:p>
    <w:p w14:paraId="631BB64D" w14:textId="77777777" w:rsidR="00266FB5" w:rsidRDefault="00266FB5" w:rsidP="00266FB5">
      <w:pPr>
        <w:pStyle w:val="ConsPlusTitle"/>
        <w:ind w:firstLine="85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средства местного бюджета – 112 986,85.</w:t>
      </w:r>
    </w:p>
    <w:p w14:paraId="392D8110" w14:textId="77777777" w:rsidR="00266FB5" w:rsidRPr="00914958" w:rsidRDefault="00266FB5" w:rsidP="00266FB5">
      <w:pPr>
        <w:pStyle w:val="ConsPlusTitle"/>
        <w:ind w:firstLine="851"/>
        <w:jc w:val="both"/>
        <w:rPr>
          <w:b w:val="0"/>
          <w:sz w:val="28"/>
          <w:szCs w:val="28"/>
        </w:rPr>
      </w:pPr>
      <w:r w:rsidRPr="00914958">
        <w:rPr>
          <w:b w:val="0"/>
          <w:bCs w:val="0"/>
          <w:sz w:val="28"/>
          <w:szCs w:val="28"/>
        </w:rPr>
        <w:t>2. Определить на 20</w:t>
      </w:r>
      <w:r>
        <w:rPr>
          <w:b w:val="0"/>
          <w:bCs w:val="0"/>
          <w:sz w:val="28"/>
          <w:szCs w:val="28"/>
        </w:rPr>
        <w:t>20</w:t>
      </w:r>
      <w:r w:rsidRPr="00914958">
        <w:rPr>
          <w:b w:val="0"/>
          <w:bCs w:val="0"/>
          <w:sz w:val="28"/>
          <w:szCs w:val="28"/>
        </w:rPr>
        <w:t xml:space="preserve"> год размер Дорожного фонда по расходам в сумме </w:t>
      </w:r>
      <w:r>
        <w:rPr>
          <w:b w:val="0"/>
          <w:sz w:val="28"/>
          <w:szCs w:val="28"/>
        </w:rPr>
        <w:t>82 022 374,85</w:t>
      </w:r>
      <w:r w:rsidRPr="00914958">
        <w:rPr>
          <w:b w:val="0"/>
          <w:sz w:val="28"/>
          <w:szCs w:val="28"/>
        </w:rPr>
        <w:t xml:space="preserve"> рублей, в том числе:</w:t>
      </w:r>
    </w:p>
    <w:p w14:paraId="21BD1B88" w14:textId="77777777" w:rsidR="00266FB5" w:rsidRPr="00914958" w:rsidRDefault="00266FB5" w:rsidP="00266FB5">
      <w:pPr>
        <w:pStyle w:val="ConsPlusTitle"/>
        <w:ind w:firstLine="851"/>
        <w:jc w:val="both"/>
        <w:rPr>
          <w:b w:val="0"/>
          <w:sz w:val="28"/>
          <w:szCs w:val="28"/>
        </w:rPr>
      </w:pPr>
      <w:r w:rsidRPr="00914958">
        <w:rPr>
          <w:b w:val="0"/>
          <w:sz w:val="28"/>
          <w:szCs w:val="28"/>
        </w:rPr>
        <w:t>- за счет первоначального размера Дорожного фонда, утвержденного в бюджете городского округа на 20</w:t>
      </w:r>
      <w:r>
        <w:rPr>
          <w:b w:val="0"/>
          <w:sz w:val="28"/>
          <w:szCs w:val="28"/>
        </w:rPr>
        <w:t>20</w:t>
      </w:r>
      <w:r w:rsidRPr="00914958">
        <w:rPr>
          <w:b w:val="0"/>
          <w:sz w:val="28"/>
          <w:szCs w:val="28"/>
        </w:rPr>
        <w:t xml:space="preserve"> год, в сумме </w:t>
      </w:r>
      <w:r w:rsidRPr="00544920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3</w:t>
      </w:r>
      <w:r w:rsidRPr="0054492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013</w:t>
      </w:r>
      <w:r w:rsidRPr="00544920">
        <w:rPr>
          <w:b w:val="0"/>
          <w:sz w:val="28"/>
          <w:szCs w:val="28"/>
        </w:rPr>
        <w:t xml:space="preserve"> 800,0 </w:t>
      </w:r>
      <w:r w:rsidRPr="00914958">
        <w:rPr>
          <w:b w:val="0"/>
          <w:sz w:val="28"/>
          <w:szCs w:val="28"/>
        </w:rPr>
        <w:t>рублей;</w:t>
      </w:r>
    </w:p>
    <w:p w14:paraId="6ED5E647" w14:textId="77777777" w:rsidR="00266FB5" w:rsidRDefault="00266FB5" w:rsidP="00266FB5">
      <w:pPr>
        <w:pStyle w:val="ConsPlusTitle"/>
        <w:ind w:firstLine="851"/>
        <w:jc w:val="both"/>
        <w:rPr>
          <w:b w:val="0"/>
          <w:bCs w:val="0"/>
          <w:sz w:val="28"/>
          <w:szCs w:val="28"/>
        </w:rPr>
      </w:pPr>
      <w:r w:rsidRPr="00914958">
        <w:rPr>
          <w:b w:val="0"/>
          <w:bCs w:val="0"/>
          <w:sz w:val="28"/>
          <w:szCs w:val="28"/>
        </w:rPr>
        <w:t>- за счет переходящих остатков 201</w:t>
      </w:r>
      <w:r>
        <w:rPr>
          <w:b w:val="0"/>
          <w:bCs w:val="0"/>
          <w:sz w:val="28"/>
          <w:szCs w:val="28"/>
        </w:rPr>
        <w:t>9</w:t>
      </w:r>
      <w:r w:rsidRPr="00914958">
        <w:rPr>
          <w:b w:val="0"/>
          <w:bCs w:val="0"/>
          <w:sz w:val="28"/>
          <w:szCs w:val="28"/>
        </w:rPr>
        <w:t xml:space="preserve"> года- в сумме </w:t>
      </w:r>
      <w:r>
        <w:rPr>
          <w:b w:val="0"/>
          <w:bCs w:val="0"/>
          <w:sz w:val="28"/>
          <w:szCs w:val="28"/>
        </w:rPr>
        <w:t>9 008 574,85</w:t>
      </w:r>
      <w:r w:rsidRPr="006B2363">
        <w:rPr>
          <w:b w:val="0"/>
          <w:bCs w:val="0"/>
          <w:sz w:val="28"/>
          <w:szCs w:val="28"/>
        </w:rPr>
        <w:t xml:space="preserve"> </w:t>
      </w:r>
      <w:r w:rsidRPr="00914958">
        <w:rPr>
          <w:b w:val="0"/>
          <w:bCs w:val="0"/>
          <w:sz w:val="28"/>
          <w:szCs w:val="28"/>
        </w:rPr>
        <w:t>рублей.</w:t>
      </w:r>
    </w:p>
    <w:p w14:paraId="1EF022A3" w14:textId="77777777" w:rsidR="00266FB5" w:rsidRPr="000E103D" w:rsidRDefault="00266FB5" w:rsidP="00266FB5">
      <w:pPr>
        <w:pStyle w:val="ConsPlusTitle"/>
        <w:ind w:firstLine="851"/>
        <w:jc w:val="both"/>
        <w:rPr>
          <w:b w:val="0"/>
          <w:sz w:val="28"/>
          <w:szCs w:val="28"/>
        </w:rPr>
      </w:pPr>
      <w:r w:rsidRPr="00914958">
        <w:rPr>
          <w:b w:val="0"/>
          <w:bCs w:val="0"/>
          <w:sz w:val="28"/>
          <w:szCs w:val="28"/>
        </w:rPr>
        <w:t xml:space="preserve">3. Главному распорядителю бюджетных средств (администрации городского округа) в срок до </w:t>
      </w:r>
      <w:r>
        <w:rPr>
          <w:b w:val="0"/>
          <w:bCs w:val="0"/>
          <w:sz w:val="28"/>
          <w:szCs w:val="28"/>
        </w:rPr>
        <w:t>10</w:t>
      </w:r>
      <w:r w:rsidRPr="00914958">
        <w:rPr>
          <w:b w:val="0"/>
          <w:bCs w:val="0"/>
          <w:sz w:val="28"/>
          <w:szCs w:val="28"/>
        </w:rPr>
        <w:t xml:space="preserve"> февраля 20</w:t>
      </w:r>
      <w:r>
        <w:rPr>
          <w:b w:val="0"/>
          <w:bCs w:val="0"/>
          <w:sz w:val="28"/>
          <w:szCs w:val="28"/>
        </w:rPr>
        <w:t>20</w:t>
      </w:r>
      <w:r w:rsidRPr="00914958">
        <w:rPr>
          <w:b w:val="0"/>
          <w:bCs w:val="0"/>
          <w:sz w:val="28"/>
          <w:szCs w:val="28"/>
        </w:rPr>
        <w:t xml:space="preserve"> года предоставить в</w:t>
      </w:r>
      <w:r w:rsidRPr="00914958">
        <w:rPr>
          <w:b w:val="0"/>
          <w:sz w:val="28"/>
          <w:szCs w:val="28"/>
        </w:rPr>
        <w:t xml:space="preserve"> финансовое управление - предложение о внесении изменений в сводную бюджетную роспись </w:t>
      </w:r>
      <w:r w:rsidRPr="00914958">
        <w:rPr>
          <w:b w:val="0"/>
          <w:bCs w:val="0"/>
          <w:sz w:val="28"/>
          <w:szCs w:val="28"/>
        </w:rPr>
        <w:t>в части увеличения за счет переходящих остатков 201</w:t>
      </w:r>
      <w:r>
        <w:rPr>
          <w:b w:val="0"/>
          <w:bCs w:val="0"/>
          <w:sz w:val="28"/>
          <w:szCs w:val="28"/>
        </w:rPr>
        <w:t>9</w:t>
      </w:r>
      <w:r w:rsidRPr="00914958">
        <w:rPr>
          <w:b w:val="0"/>
          <w:bCs w:val="0"/>
          <w:sz w:val="28"/>
          <w:szCs w:val="28"/>
        </w:rPr>
        <w:t xml:space="preserve"> года Дорожного фонда на </w:t>
      </w:r>
      <w:r w:rsidRPr="006223B4">
        <w:rPr>
          <w:b w:val="0"/>
          <w:bCs w:val="0"/>
          <w:sz w:val="28"/>
          <w:szCs w:val="28"/>
        </w:rPr>
        <w:t xml:space="preserve">9 008 </w:t>
      </w:r>
      <w:r>
        <w:rPr>
          <w:b w:val="0"/>
          <w:bCs w:val="0"/>
          <w:sz w:val="28"/>
          <w:szCs w:val="28"/>
        </w:rPr>
        <w:t xml:space="preserve">574,85 </w:t>
      </w:r>
      <w:r w:rsidRPr="00914958">
        <w:rPr>
          <w:b w:val="0"/>
          <w:bCs w:val="0"/>
          <w:sz w:val="28"/>
          <w:szCs w:val="28"/>
        </w:rPr>
        <w:t>рублей.</w:t>
      </w:r>
    </w:p>
    <w:p w14:paraId="7D6D8FF7" w14:textId="77777777" w:rsidR="00266FB5" w:rsidRPr="00F775B8" w:rsidRDefault="00266FB5" w:rsidP="00266FB5">
      <w:pPr>
        <w:pStyle w:val="ConsPlusTitle"/>
        <w:ind w:firstLine="851"/>
        <w:jc w:val="both"/>
        <w:rPr>
          <w:b w:val="0"/>
          <w:bCs w:val="0"/>
          <w:sz w:val="28"/>
          <w:szCs w:val="28"/>
        </w:rPr>
      </w:pPr>
      <w:r w:rsidRPr="00914958">
        <w:rPr>
          <w:b w:val="0"/>
          <w:bCs w:val="0"/>
          <w:sz w:val="28"/>
          <w:szCs w:val="28"/>
        </w:rPr>
        <w:t xml:space="preserve">4. Финансовому управлению, в соответствии с Бюджетным </w:t>
      </w:r>
      <w:r>
        <w:rPr>
          <w:b w:val="0"/>
          <w:bCs w:val="0"/>
          <w:sz w:val="28"/>
          <w:szCs w:val="28"/>
        </w:rPr>
        <w:t>к</w:t>
      </w:r>
      <w:r w:rsidRPr="00914958">
        <w:rPr>
          <w:b w:val="0"/>
          <w:bCs w:val="0"/>
          <w:sz w:val="28"/>
          <w:szCs w:val="28"/>
        </w:rPr>
        <w:t>одексом РФ, внести в сводную бюджетн</w:t>
      </w:r>
      <w:r>
        <w:rPr>
          <w:b w:val="0"/>
          <w:bCs w:val="0"/>
          <w:sz w:val="28"/>
          <w:szCs w:val="28"/>
        </w:rPr>
        <w:t>ую роспись на 2020</w:t>
      </w:r>
      <w:r w:rsidRPr="00914958">
        <w:rPr>
          <w:b w:val="0"/>
          <w:bCs w:val="0"/>
          <w:sz w:val="28"/>
          <w:szCs w:val="28"/>
        </w:rPr>
        <w:t xml:space="preserve"> г. изменения с последующим внесением изменений в бюджет городского округа.</w:t>
      </w:r>
    </w:p>
    <w:p w14:paraId="6F39053E" w14:textId="77777777" w:rsidR="00266FB5" w:rsidRDefault="00266FB5" w:rsidP="00266FB5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798B07F1" w14:textId="77777777" w:rsidR="00266FB5" w:rsidRPr="00914958" w:rsidRDefault="00266FB5" w:rsidP="00266FB5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14958">
        <w:rPr>
          <w:rFonts w:ascii="Times New Roman" w:hAnsi="Times New Roman" w:cs="Times New Roman"/>
          <w:sz w:val="28"/>
          <w:szCs w:val="28"/>
        </w:rPr>
        <w:t>6.  Контроль за исполнением данного постановления возложить на первого вице-мэра городского округа «Александровск-Сахалинский район».</w:t>
      </w:r>
    </w:p>
    <w:p w14:paraId="0BE749BB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1EE2D494" w:rsidR="00272276" w:rsidRPr="002C6658" w:rsidRDefault="00BE7855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о. 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703E39D4" w:rsidR="00272276" w:rsidRPr="002C6658" w:rsidRDefault="00272276" w:rsidP="00BE7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BE78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BE78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И.А. Магомедов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BDC867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BDF514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59CC1F" w14:textId="7561DB13" w:rsidR="004B7609" w:rsidRPr="004B7609" w:rsidRDefault="004B7609" w:rsidP="004B76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EC7259" w14:textId="77777777" w:rsidR="004B7609" w:rsidRPr="00DC1074" w:rsidRDefault="004B7609" w:rsidP="004B7609">
      <w:pPr>
        <w:spacing w:after="0"/>
        <w:jc w:val="both"/>
        <w:rPr>
          <w:sz w:val="20"/>
          <w:szCs w:val="20"/>
        </w:rPr>
      </w:pPr>
    </w:p>
    <w:sectPr w:rsidR="004B7609" w:rsidRPr="00DC1074" w:rsidSect="000903AD">
      <w:footerReference w:type="default" r:id="rId13"/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648C8" w14:textId="77777777" w:rsidR="00F506EE" w:rsidRDefault="00F506EE" w:rsidP="00E654EF">
      <w:pPr>
        <w:spacing w:after="0" w:line="240" w:lineRule="auto"/>
      </w:pPr>
      <w:r>
        <w:separator/>
      </w:r>
    </w:p>
  </w:endnote>
  <w:endnote w:type="continuationSeparator" w:id="0">
    <w:p w14:paraId="53C05089" w14:textId="77777777" w:rsidR="00F506EE" w:rsidRDefault="00F506EE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038A3" w14:textId="123DE6F6" w:rsidR="004B7609" w:rsidRPr="004B7609" w:rsidRDefault="00262A74" w:rsidP="004B760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Arial"/>
        <w:b/>
        <w:sz w:val="24"/>
        <w:szCs w:val="18"/>
        <w:lang w:eastAsia="ru-RU"/>
      </w:rPr>
      <w:t>5.14-74-п (п)/</w:t>
    </w:r>
    <w:proofErr w:type="gramStart"/>
    <w:r>
      <w:rPr>
        <w:rFonts w:ascii="Times New Roman" w:eastAsia="Times New Roman" w:hAnsi="Times New Roman" w:cs="Arial"/>
        <w:b/>
        <w:sz w:val="24"/>
        <w:szCs w:val="18"/>
        <w:lang w:eastAsia="ru-RU"/>
      </w:rPr>
      <w:t>20</w:t>
    </w:r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(</w:t>
    </w:r>
    <w:sdt>
      <w:sdtPr>
        <w:rPr>
          <w:rFonts w:ascii="Times New Roman" w:eastAsia="Times New Roman" w:hAnsi="Times New Roman" w:cs="Arial"/>
          <w:b/>
          <w:sz w:val="20"/>
          <w:szCs w:val="20"/>
          <w:lang w:eastAsia="ru-RU"/>
        </w:rPr>
        <w:alias w:val="{TagFile}{_UIVersionString}"/>
        <w:tag w:val="{TagFile}{_UIVersionString}"/>
        <w:id w:val="-1547445550"/>
        <w:lock w:val="contentLocked"/>
      </w:sdtPr>
      <w:sdtEndPr/>
      <w:sdtContent>
        <w:r w:rsidR="004B7609" w:rsidRPr="004B7609">
          <w:rPr>
            <w:rFonts w:ascii="Times New Roman" w:eastAsia="Times New Roman" w:hAnsi="Times New Roman" w:cs="Arial"/>
            <w:sz w:val="20"/>
            <w:szCs w:val="20"/>
            <w:lang w:eastAsia="ru-RU"/>
          </w:rPr>
          <w:t xml:space="preserve"> Версия</w:t>
        </w:r>
        <w:proofErr w:type="gramEnd"/>
      </w:sdtContent>
    </w:sdt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2FE61" w14:textId="77777777" w:rsidR="00F506EE" w:rsidRDefault="00F506EE" w:rsidP="00E654EF">
      <w:pPr>
        <w:spacing w:after="0" w:line="240" w:lineRule="auto"/>
      </w:pPr>
      <w:r>
        <w:separator/>
      </w:r>
    </w:p>
  </w:footnote>
  <w:footnote w:type="continuationSeparator" w:id="0">
    <w:p w14:paraId="44D5797D" w14:textId="77777777" w:rsidR="00F506EE" w:rsidRDefault="00F506EE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66FB5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107B"/>
    <w:rsid w:val="002D49CA"/>
    <w:rsid w:val="002E15FB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E7855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488E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09BE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305C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06EE"/>
    <w:rsid w:val="00F55D8A"/>
    <w:rsid w:val="00F665A0"/>
    <w:rsid w:val="00F67672"/>
    <w:rsid w:val="00F74593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0ae519a-a787-4cb6-a9f3-e0d2ce624f96"/>
    <ds:schemaRef ds:uri="D7192FFF-C2B2-4F10-B7A4-C791C93B1729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EE0F01-F4AD-4A41-A6C7-BF98D15A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47</cp:revision>
  <cp:lastPrinted>2020-02-03T04:17:00Z</cp:lastPrinted>
  <dcterms:created xsi:type="dcterms:W3CDTF">2018-12-05T01:13:00Z</dcterms:created>
  <dcterms:modified xsi:type="dcterms:W3CDTF">2020-02-03T04:19:00Z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