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B870E7">
        <w:trPr>
          <w:trHeight w:val="1134"/>
        </w:trPr>
        <w:tc>
          <w:tcPr>
            <w:tcW w:w="5443" w:type="dxa"/>
          </w:tcPr>
          <w:p w14:paraId="31E658C1" w14:textId="2DEB0703" w:rsidR="004B7609" w:rsidRPr="00ED028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2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D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D028E" w:rsidRPr="00ED028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25.03.2020 </w:t>
                </w:r>
              </w:sdtContent>
            </w:sdt>
            <w:r w:rsidR="004B7609" w:rsidRPr="00ED02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D028E" w:rsidRPr="00ED028E">
                  <w:rPr>
                    <w:rFonts w:ascii="Times New Roman" w:hAnsi="Times New Roman" w:cs="Times New Roman"/>
                    <w:sz w:val="28"/>
                    <w:szCs w:val="28"/>
                  </w:rPr>
                  <w:t>219</w:t>
                </w:r>
              </w:sdtContent>
            </w:sdt>
          </w:p>
          <w:p w14:paraId="0A6D1159" w14:textId="2B1A5912" w:rsidR="00500FE8" w:rsidRPr="002C6658" w:rsidRDefault="00780206" w:rsidP="00B8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4A4D0DD7" w14:textId="238B8902" w:rsidR="00A7695E" w:rsidRDefault="00A7695E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7695E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</w:t>
            </w:r>
            <w:r w:rsidR="0046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 муниципальной собственностью </w:t>
            </w:r>
            <w:r w:rsidRPr="00A7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«Александровск-Сахалинский район» Сахалинской области в постоянное (бессрочное) </w:t>
            </w:r>
            <w:proofErr w:type="gramStart"/>
            <w:r w:rsidRPr="00A7695E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 земельного</w:t>
            </w:r>
            <w:proofErr w:type="gramEnd"/>
            <w:r w:rsidRPr="00A7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участка с кадастровым номером 65:21:0000000:328 по адресу: Сахалинская область, Александровс</w:t>
            </w:r>
            <w:r w:rsidR="0046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Сахалинский район, </w:t>
            </w:r>
            <w:r w:rsidRPr="00A7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Александровск - Сахалинский, ул. 1-я </w:t>
            </w:r>
            <w:proofErr w:type="spellStart"/>
            <w:r w:rsidRPr="00A7695E">
              <w:rPr>
                <w:rFonts w:ascii="Times New Roman" w:hAnsi="Times New Roman" w:cs="Times New Roman"/>
                <w:b/>
                <w:sz w:val="28"/>
                <w:szCs w:val="28"/>
              </w:rPr>
              <w:t>Дуйская</w:t>
            </w:r>
            <w:proofErr w:type="spellEnd"/>
          </w:p>
          <w:bookmarkEnd w:id="0"/>
          <w:p w14:paraId="3859B004" w14:textId="0918BD16" w:rsidR="00500FE8" w:rsidRPr="00A7695E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6D4D3" w14:textId="77777777" w:rsidR="00A7695E" w:rsidRDefault="00A7695E" w:rsidP="00A7695E">
      <w:pPr>
        <w:jc w:val="both"/>
        <w:rPr>
          <w:sz w:val="28"/>
          <w:szCs w:val="28"/>
        </w:rPr>
      </w:pPr>
    </w:p>
    <w:p w14:paraId="066D76FC" w14:textId="77777777" w:rsidR="00A7695E" w:rsidRDefault="00A7695E" w:rsidP="00A7695E">
      <w:pPr>
        <w:jc w:val="both"/>
        <w:rPr>
          <w:sz w:val="28"/>
          <w:szCs w:val="28"/>
        </w:rPr>
      </w:pPr>
    </w:p>
    <w:p w14:paraId="307A62D0" w14:textId="77777777" w:rsidR="00A7695E" w:rsidRDefault="00A7695E" w:rsidP="00A7695E">
      <w:pPr>
        <w:jc w:val="both"/>
        <w:rPr>
          <w:sz w:val="28"/>
          <w:szCs w:val="28"/>
        </w:rPr>
      </w:pPr>
    </w:p>
    <w:p w14:paraId="622D810E" w14:textId="77777777" w:rsidR="00A7695E" w:rsidRDefault="00A7695E" w:rsidP="00A7695E">
      <w:pPr>
        <w:jc w:val="both"/>
        <w:rPr>
          <w:sz w:val="28"/>
          <w:szCs w:val="28"/>
        </w:rPr>
      </w:pPr>
    </w:p>
    <w:p w14:paraId="36DB5CA6" w14:textId="77777777" w:rsidR="00B870E7" w:rsidRDefault="00B870E7" w:rsidP="00A76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75C805" w14:textId="6C6F571A" w:rsidR="00A7695E" w:rsidRPr="00A7695E" w:rsidRDefault="00A7695E" w:rsidP="00A769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5E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28.12.2017 № 828 и на основании  представленных Александровск-Сахалинским КУМС документов,  администрация городского округа «Александровск-Сахалинский район» </w:t>
      </w:r>
      <w:r w:rsidRPr="00A7695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5904280" w14:textId="3447B677" w:rsidR="00A7695E" w:rsidRPr="00A7695E" w:rsidRDefault="00466D23" w:rsidP="00466D23">
      <w:pPr>
        <w:pStyle w:val="af2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 Предоставить Комитету </w:t>
      </w:r>
      <w:r w:rsidR="00A7695E" w:rsidRPr="00A7695E">
        <w:rPr>
          <w:szCs w:val="28"/>
        </w:rPr>
        <w:t>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65:21:0000000:328 площадью 12936 м</w:t>
      </w:r>
      <w:r w:rsidR="00A7695E" w:rsidRPr="00A7695E">
        <w:rPr>
          <w:szCs w:val="28"/>
          <w:vertAlign w:val="superscript"/>
        </w:rPr>
        <w:t>2</w:t>
      </w:r>
      <w:r w:rsidR="00A7695E" w:rsidRPr="00A7695E">
        <w:rPr>
          <w:szCs w:val="28"/>
        </w:rPr>
        <w:t xml:space="preserve">, расположенный по адресу: Сахалинская область, Александровск-Сахалинский район, г. Александровск-Сахалинский, ул. 1-я </w:t>
      </w:r>
      <w:proofErr w:type="spellStart"/>
      <w:r w:rsidR="00A7695E" w:rsidRPr="00A7695E">
        <w:rPr>
          <w:szCs w:val="28"/>
        </w:rPr>
        <w:t>Дуйская</w:t>
      </w:r>
      <w:proofErr w:type="spellEnd"/>
      <w:r w:rsidR="00A7695E" w:rsidRPr="00A7695E">
        <w:rPr>
          <w:szCs w:val="28"/>
        </w:rPr>
        <w:t>.  Разрешенное использование: земельные участки (территории) общего пользования. Категория земель: земли населенных пунктов.</w:t>
      </w:r>
    </w:p>
    <w:p w14:paraId="6A540A94" w14:textId="77777777" w:rsidR="00A7695E" w:rsidRPr="00A7695E" w:rsidRDefault="00A7695E" w:rsidP="00A76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695E">
        <w:rPr>
          <w:rFonts w:ascii="Times New Roman" w:hAnsi="Times New Roman" w:cs="Times New Roman"/>
          <w:sz w:val="28"/>
          <w:szCs w:val="28"/>
        </w:rPr>
        <w:t>Комитету  по</w:t>
      </w:r>
      <w:proofErr w:type="gramEnd"/>
      <w:r w:rsidRPr="00A7695E">
        <w:rPr>
          <w:rFonts w:ascii="Times New Roman" w:hAnsi="Times New Roman" w:cs="Times New Roman"/>
          <w:sz w:val="28"/>
          <w:szCs w:val="28"/>
        </w:rPr>
        <w:t xml:space="preserve"> управлению муниципальной собственностью городского округа «Александровск - Сахалинский район» Сахалинской области:</w:t>
      </w:r>
    </w:p>
    <w:p w14:paraId="3526C70D" w14:textId="77777777" w:rsidR="00A7695E" w:rsidRPr="00A7695E" w:rsidRDefault="00A7695E" w:rsidP="00A7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95E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</w:t>
      </w:r>
      <w:proofErr w:type="gramStart"/>
      <w:r w:rsidRPr="00A7695E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A7695E">
        <w:rPr>
          <w:rFonts w:ascii="Times New Roman" w:hAnsi="Times New Roman" w:cs="Times New Roman"/>
          <w:sz w:val="28"/>
          <w:szCs w:val="28"/>
        </w:rPr>
        <w:t xml:space="preserve"> разрешенным использованием и  целевым назначением;</w:t>
      </w:r>
    </w:p>
    <w:p w14:paraId="2BAF1E28" w14:textId="489EF6F2" w:rsidR="00A7695E" w:rsidRPr="00A7695E" w:rsidRDefault="00A7695E" w:rsidP="00A7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95E">
        <w:rPr>
          <w:rFonts w:ascii="Times New Roman" w:hAnsi="Times New Roman" w:cs="Times New Roman"/>
          <w:sz w:val="28"/>
          <w:szCs w:val="28"/>
        </w:rPr>
        <w:t xml:space="preserve">- зарегистрировать право постоянного (бессрочного) пользования на </w:t>
      </w:r>
      <w:r w:rsidR="00466D23">
        <w:rPr>
          <w:rFonts w:ascii="Times New Roman" w:hAnsi="Times New Roman" w:cs="Times New Roman"/>
          <w:sz w:val="28"/>
          <w:szCs w:val="28"/>
        </w:rPr>
        <w:t xml:space="preserve">земельный участок в </w:t>
      </w:r>
      <w:r w:rsidRPr="00A7695E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Сахалинской области;</w:t>
      </w:r>
    </w:p>
    <w:p w14:paraId="7824B59A" w14:textId="77777777" w:rsidR="00A7695E" w:rsidRPr="00A7695E" w:rsidRDefault="00A7695E" w:rsidP="00A7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95E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3357C351" w14:textId="77777777" w:rsidR="00A7695E" w:rsidRPr="00A7695E" w:rsidRDefault="00A7695E" w:rsidP="00A76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5E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48ECC355" w14:textId="54DE27A0" w:rsidR="00A7695E" w:rsidRPr="00A7695E" w:rsidRDefault="00A7695E" w:rsidP="0046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5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5.14.33-210-п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23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7695E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870E7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028E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A7695E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A769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A769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A76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A769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76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microsoft.com/sharepoint/v3"/>
    <ds:schemaRef ds:uri="http://purl.org/dc/dcmitype/"/>
    <ds:schemaRef ds:uri="http://purl.org/dc/elements/1.1/"/>
    <ds:schemaRef ds:uri="D7192FFF-C2B2-4F10-B7A4-C791C93B1729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CBF17-6D31-4417-A3BA-833C7589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44</cp:revision>
  <cp:lastPrinted>2020-03-26T00:01:00Z</cp:lastPrinted>
  <dcterms:created xsi:type="dcterms:W3CDTF">2018-12-05T01:13:00Z</dcterms:created>
  <dcterms:modified xsi:type="dcterms:W3CDTF">2020-03-26T00:01:00Z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