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338" w:type="dxa"/>
        <w:tblLayout w:type="fixed"/>
        <w:tblLook w:val="04A0"/>
      </w:tblPr>
      <w:tblGrid>
        <w:gridCol w:w="7338"/>
      </w:tblGrid>
      <w:tr w:rsidR="005C5E13" w:rsidTr="006B57F7">
        <w:trPr>
          <w:trHeight w:val="10199"/>
        </w:trPr>
        <w:tc>
          <w:tcPr>
            <w:tcW w:w="7338" w:type="dxa"/>
          </w:tcPr>
          <w:p w:rsidR="006B57F7" w:rsidRPr="00F913AE" w:rsidRDefault="006B57F7" w:rsidP="005E3B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6B57F7" w:rsidRPr="005E3B14" w:rsidRDefault="006B57F7" w:rsidP="005E3B1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E3B14">
              <w:rPr>
                <w:rFonts w:ascii="Times New Roman" w:hAnsi="Times New Roman" w:cs="Times New Roman"/>
              </w:rPr>
              <w:t>Признаки игры «Синий кит» можно найти в социальной сети. Для этого необходимо просмотреть статусы и перечень сообществ, в которых состоит ребенок. Если такая информация является скрытой для других пользователей, то это должно насторожить.</w:t>
            </w:r>
          </w:p>
          <w:p w:rsidR="006B57F7" w:rsidRPr="005E3B14" w:rsidRDefault="006B57F7" w:rsidP="005E3B1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E3B14">
              <w:rPr>
                <w:rFonts w:ascii="Times New Roman" w:hAnsi="Times New Roman" w:cs="Times New Roman"/>
              </w:rPr>
              <w:t>Осмотрите тело подростка, возможно на нем есть необъяснимые повреждения и самое главное – рисунок в виде кита, который кураторы заставляют вырезать лезвием на теле.</w:t>
            </w:r>
          </w:p>
          <w:p w:rsidR="006B57F7" w:rsidRPr="00F913AE" w:rsidRDefault="006B57F7" w:rsidP="005E3B1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>Участники сообщества «Синий кит» часто рисуют таких животных, например, в тетрадях на уроках.</w:t>
            </w:r>
          </w:p>
          <w:p w:rsidR="006B57F7" w:rsidRDefault="006B57F7" w:rsidP="006B57F7">
            <w:pPr>
              <w:pStyle w:val="3"/>
              <w:outlineLvl w:val="2"/>
            </w:pPr>
            <w:r>
              <w:t>Как защитить ребенка от игры «Синий кит»?</w:t>
            </w:r>
          </w:p>
          <w:p w:rsidR="006B57F7" w:rsidRDefault="006B57F7" w:rsidP="006B57F7">
            <w:pPr>
              <w:pStyle w:val="a6"/>
              <w:ind w:firstLine="360"/>
              <w:jc w:val="both"/>
            </w:pPr>
            <w:r>
              <w:t>Самым опасным считается возраст от 13 до 17 лет, поскольку в это время подросток считает, что его никто не любит и не понимает, поэтому он ищет понимания, в том числе и в интернете. Есть советы, как уберечь ребенка от игры «Синий кит»:</w:t>
            </w:r>
          </w:p>
          <w:p w:rsidR="006B57F7" w:rsidRPr="00F913AE" w:rsidRDefault="006B57F7" w:rsidP="006B57F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>Говорите с ним о том, что в интернете много мошенников и преступников, которые могут обманом заставить делать разные вещи.</w:t>
            </w:r>
          </w:p>
          <w:p w:rsidR="006B57F7" w:rsidRPr="00F913AE" w:rsidRDefault="006B57F7" w:rsidP="006B57F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>Обс</w:t>
            </w:r>
            <w:r w:rsidR="005E3B14">
              <w:rPr>
                <w:rFonts w:ascii="Times New Roman" w:hAnsi="Times New Roman" w:cs="Times New Roman"/>
              </w:rPr>
              <w:t>удите, в каких</w:t>
            </w:r>
            <w:r w:rsidRPr="00F913AE">
              <w:rPr>
                <w:rFonts w:ascii="Times New Roman" w:hAnsi="Times New Roman" w:cs="Times New Roman"/>
              </w:rPr>
              <w:t xml:space="preserve"> интернет сообщества</w:t>
            </w:r>
            <w:r w:rsidR="005E3B14">
              <w:rPr>
                <w:rFonts w:ascii="Times New Roman" w:hAnsi="Times New Roman" w:cs="Times New Roman"/>
              </w:rPr>
              <w:t>х</w:t>
            </w:r>
            <w:r w:rsidRPr="00F913AE">
              <w:rPr>
                <w:rFonts w:ascii="Times New Roman" w:hAnsi="Times New Roman" w:cs="Times New Roman"/>
              </w:rPr>
              <w:t xml:space="preserve"> в социальных сетях он находится.</w:t>
            </w:r>
          </w:p>
          <w:p w:rsidR="006B57F7" w:rsidRPr="00F913AE" w:rsidRDefault="006B57F7" w:rsidP="006B57F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>Периодически проверя</w:t>
            </w:r>
            <w:r w:rsidR="005E3B14">
              <w:rPr>
                <w:rFonts w:ascii="Times New Roman" w:hAnsi="Times New Roman" w:cs="Times New Roman"/>
              </w:rPr>
              <w:t>йте телефон и интернет переписку</w:t>
            </w:r>
            <w:r w:rsidRPr="00F913AE">
              <w:rPr>
                <w:rFonts w:ascii="Times New Roman" w:hAnsi="Times New Roman" w:cs="Times New Roman"/>
              </w:rPr>
              <w:t xml:space="preserve"> на общение с подозрительными людьми.</w:t>
            </w:r>
          </w:p>
          <w:p w:rsidR="006B57F7" w:rsidRPr="005E3B14" w:rsidRDefault="006B57F7" w:rsidP="006B57F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 xml:space="preserve">Не давайте ребенку скучать, для чего выберите вместе разные кружки, которые не только отвлекут от плохих мыслей, но и будут помогать </w:t>
            </w:r>
            <w:hyperlink r:id="rId5" w:history="1">
              <w:r w:rsidRPr="005E3B1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становиться лучше</w:t>
              </w:r>
            </w:hyperlink>
            <w:r w:rsidRPr="005E3B14">
              <w:rPr>
                <w:rFonts w:ascii="Times New Roman" w:hAnsi="Times New Roman" w:cs="Times New Roman"/>
              </w:rPr>
              <w:t>.</w:t>
            </w:r>
          </w:p>
          <w:p w:rsidR="006B57F7" w:rsidRDefault="006B57F7" w:rsidP="006B57F7">
            <w:pPr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F913AE">
              <w:rPr>
                <w:rFonts w:ascii="Times New Roman" w:hAnsi="Times New Roman" w:cs="Times New Roman"/>
              </w:rPr>
              <w:t>Расскажите ему, что многие люди против игры «Синий кит», поскольку она опасна для жизни, а впереди еще так много интересного.</w:t>
            </w:r>
          </w:p>
          <w:p w:rsidR="005C5E13" w:rsidRDefault="005C5E13"/>
          <w:p w:rsidR="00CB29F5" w:rsidRDefault="00CB29F5" w:rsidP="006B57F7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</w:p>
          <w:p w:rsidR="005C5E13" w:rsidRDefault="006B57F7" w:rsidP="006B57F7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lastRenderedPageBreak/>
              <w:t xml:space="preserve">   </w:t>
            </w:r>
            <w:r w:rsidR="005C5E13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Игра «Синий кит»: </w:t>
            </w:r>
          </w:p>
          <w:p w:rsidR="005C5E13" w:rsidRDefault="005C5E13" w:rsidP="005C5E13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что нужно знать всем родителям</w:t>
            </w:r>
          </w:p>
          <w:p w:rsidR="00CB29F5" w:rsidRDefault="00CB29F5" w:rsidP="00CB29F5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</w:p>
          <w:p w:rsidR="006B57F7" w:rsidRDefault="006B57F7" w:rsidP="00CB29F5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</w:p>
          <w:p w:rsidR="00CB29F5" w:rsidRDefault="00CB29F5" w:rsidP="00CB29F5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</w:p>
          <w:p w:rsidR="005C5E13" w:rsidRPr="005C5E13" w:rsidRDefault="005C5E13" w:rsidP="005C5E13">
            <w:pPr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6299" cy="2172604"/>
                  <wp:effectExtent l="0" t="0" r="635" b="0"/>
                  <wp:docPr id="2" name="Рисунок 2" descr="&amp;icy;&amp;gcy;&amp;rcy;&amp;acy; &amp;scy;&amp;icy;&amp;ncy;&amp;icy;&amp;jcy; &amp;kcy;&amp;icy;&amp;tcy; &amp;chcy;&amp;tcy;&amp;ocy; &amp;ecy;&amp;t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icy;&amp;gcy;&amp;rcy;&amp;acy; &amp;scy;&amp;icy;&amp;ncy;&amp;icy;&amp;jcy; &amp;kcy;&amp;icy;&amp;tcy; &amp;chcy;&amp;tcy;&amp;ocy; &amp;ecy;&amp;t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865" cy="217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E13" w:rsidRDefault="005C5E13">
      <w:pPr>
        <w:sectPr w:rsidR="005C5E13" w:rsidSect="00CB29F5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E3752F" w:rsidRPr="00602F08" w:rsidRDefault="00E3752F" w:rsidP="00E375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последнее в</w:t>
      </w:r>
      <w:r w:rsidR="006B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общественность взбудоражена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появлением развлечений со смертельным исходом, которые распространяются через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иальные 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 Одной из самых известных является ведущая к смерти игра «Синий кит». Название выбрано не просто так и связано с тем, что эти животные порой выбрасываются на берег, и кураторы сообществ убеждают, что так они совершают самоубийства. Лучше понять, что такое - игра «Синий кит», помогут следующие факты:</w:t>
      </w:r>
    </w:p>
    <w:p w:rsidR="00E3752F" w:rsidRPr="00602F08" w:rsidRDefault="00E3752F" w:rsidP="00E37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другие названия игры: «Киты плывут вверх», «Разбуди мен</w:t>
      </w:r>
      <w:r w:rsidR="00B85B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4:20», которые ищут по ссылкам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52F" w:rsidRPr="00602F08" w:rsidRDefault="00E3752F" w:rsidP="00E37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игры в том, что ребенок 50 дней должен выполнить ряд заданий и в итоге покончить с собой. Все </w:t>
      </w:r>
      <w:r w:rsidR="00B85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фиксироваться на видео.</w:t>
      </w:r>
    </w:p>
    <w:p w:rsidR="00E3752F" w:rsidRPr="00602F08" w:rsidRDefault="00E3752F" w:rsidP="00E37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имеет куратора, который выдает и следит за выполнением поставленных задач. Их личности скрыты.</w:t>
      </w:r>
    </w:p>
    <w:p w:rsidR="00E3752F" w:rsidRPr="00602F08" w:rsidRDefault="00E3752F" w:rsidP="00E37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начать игру, необходимо оставить на своей странице в соц</w:t>
      </w:r>
      <w:r w:rsid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тематическую метку: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кит и/или #</w:t>
      </w:r>
      <w:proofErr w:type="spellStart"/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тихийдом</w:t>
      </w:r>
      <w:proofErr w:type="spellEnd"/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, #</w:t>
      </w:r>
      <w:proofErr w:type="spellStart"/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найдименя</w:t>
      </w:r>
      <w:proofErr w:type="spellEnd"/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, #разбудименяв420, #f57 или 58.</w:t>
      </w:r>
    </w:p>
    <w:p w:rsidR="00CB29F5" w:rsidRDefault="00E3752F" w:rsidP="00E37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подросток отказывается от выполнения какого-то задания, то ему начинают угрожать, что пострадает его семья, поскольку </w:t>
      </w:r>
      <w:r w:rsidR="005E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место жительство по </w:t>
      </w:r>
      <w:r w:rsidR="00CB29F5"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IP-адресу (</w:t>
      </w:r>
      <w:r w:rsid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proofErr w:type="gramStart"/>
      <w:r w:rsid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CB29F5"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proofErr w:type="spellEnd"/>
      <w:proofErr w:type="gramEnd"/>
      <w:r w:rsidR="00CB29F5"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9F5" w:rsidRDefault="00CB29F5" w:rsidP="00CB29F5">
      <w:pPr>
        <w:pStyle w:val="3"/>
      </w:pPr>
      <w:r>
        <w:t>Какие задания в игре «Синий кит»?</w:t>
      </w:r>
    </w:p>
    <w:p w:rsidR="00CB29F5" w:rsidRPr="00E50DFA" w:rsidRDefault="00E50DFA" w:rsidP="00E50D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от участников видео</w:t>
      </w:r>
      <w:r w:rsidR="005E3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C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родают в сети за большие деньги, </w:t>
      </w:r>
      <w:r w:rsidR="00CB29F5" w:rsidRPr="00E5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заставляют своих жертв ни с кем не общаться и держать все в секрете от родителей, которые якобы ничего не понимают в их жизни.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29F5" w:rsidRPr="00E50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 распространенные указания:</w:t>
      </w:r>
    </w:p>
    <w:p w:rsidR="00CB29F5" w:rsidRPr="00F913AE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в 4:20 фильм ужасов (может быть указано конкретное название).</w:t>
      </w:r>
    </w:p>
    <w:p w:rsidR="00CB29F5" w:rsidRPr="00F913AE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надпись на руке «синий кит» или изобразить фигуру животного, причем не ручкой или фломастером, а лезвием.</w:t>
      </w:r>
    </w:p>
    <w:p w:rsidR="00CB29F5" w:rsidRPr="00F913AE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Целый день читать книги о суициде.</w:t>
      </w:r>
    </w:p>
    <w:p w:rsidR="00CB29F5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в 4:20 и пойти на крышу высотки.</w:t>
      </w:r>
    </w:p>
    <w:p w:rsidR="00CB29F5" w:rsidRPr="00F913AE" w:rsidRDefault="005E3B14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 наушниках</w:t>
      </w:r>
      <w:r w:rsidR="00CB29F5" w:rsidRPr="00F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нескольких часов музыку, которую прислал куратор. </w:t>
      </w:r>
    </w:p>
    <w:p w:rsidR="00CB29F5" w:rsidRPr="00602F08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Истыкать руку иглой или сделать несколько порезов. </w:t>
      </w:r>
    </w:p>
    <w:p w:rsidR="00CB29F5" w:rsidRPr="00602F08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Перелезть через перила на мосту и постоять на краю без рук. </w:t>
      </w:r>
    </w:p>
    <w:p w:rsidR="00CB29F5" w:rsidRPr="00602F08" w:rsidRDefault="00CB29F5" w:rsidP="00E50DF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Пробежать перед машиной или полежать на рельсах. </w:t>
      </w:r>
    </w:p>
    <w:p w:rsidR="00E3752F" w:rsidRDefault="00CB29F5" w:rsidP="00CB2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последнее задание – броситься с крыши или повеситься.</w:t>
      </w:r>
      <w:r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52F" w:rsidRPr="00602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401185" cy="1996995"/>
            <wp:effectExtent l="0" t="0" r="0" b="3810"/>
            <wp:docPr id="3" name="Рисунок 3" descr="&amp;scy;&amp;icy;&amp;ncy;&amp;icy;&amp;jcy; &amp;kcy;&amp;icy;&amp;tcy; &amp;chcy;&amp;tcy;&amp;ocy; &amp;ecy;&amp;tcy;&amp;ocy; &amp;zcy;&amp;acy; &amp;icy;&amp;g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scy;&amp;icy;&amp;ncy;&amp;icy;&amp;jcy; &amp;kcy;&amp;icy;&amp;tcy; &amp;chcy;&amp;tcy;&amp;ocy; &amp;ecy;&amp;tcy;&amp;ocy; &amp;zcy;&amp;acy; &amp;icy;&amp;g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9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FA" w:rsidRDefault="00E50DFA" w:rsidP="00E50DFA">
      <w:pPr>
        <w:pStyle w:val="3"/>
      </w:pPr>
      <w:r>
        <w:t xml:space="preserve">«Синий кит» – как понять, что ребенок </w:t>
      </w:r>
      <w:r w:rsidR="006B57F7">
        <w:t xml:space="preserve"> </w:t>
      </w:r>
      <w:r>
        <w:t>играет?</w:t>
      </w:r>
    </w:p>
    <w:p w:rsidR="00E50DFA" w:rsidRDefault="005E3B14" w:rsidP="005E3B14">
      <w:pPr>
        <w:pStyle w:val="a6"/>
        <w:spacing w:before="0" w:beforeAutospacing="0" w:after="0" w:afterAutospacing="0"/>
        <w:ind w:firstLine="360"/>
        <w:jc w:val="both"/>
      </w:pPr>
      <w:r>
        <w:t>Родители</w:t>
      </w:r>
      <w:r w:rsidR="00E50DFA">
        <w:t xml:space="preserve"> </w:t>
      </w:r>
      <w:r>
        <w:t xml:space="preserve">могут </w:t>
      </w:r>
      <w:r w:rsidR="00E50DFA">
        <w:t>определить, является ли ребенок втянутым в подобные смертельные развлечения или нет, для чего стоит учесть несколько важных вещей:</w:t>
      </w:r>
    </w:p>
    <w:p w:rsidR="00E50DFA" w:rsidRDefault="00E50DFA" w:rsidP="005E3B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7F7">
        <w:rPr>
          <w:rFonts w:ascii="Times New Roman" w:hAnsi="Times New Roman" w:cs="Times New Roman"/>
        </w:rPr>
        <w:t>Прислушайтесь к разговорам подростка, возможно, он часто говорит о смерти, синих китах и других подобных вещах.</w:t>
      </w:r>
    </w:p>
    <w:p w:rsidR="005E3B14" w:rsidRDefault="005E3B14" w:rsidP="005E3B14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E50DFA" w:rsidRPr="005E3B14" w:rsidRDefault="00E50DFA" w:rsidP="005E3B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3B14">
        <w:rPr>
          <w:rFonts w:ascii="Times New Roman" w:hAnsi="Times New Roman" w:cs="Times New Roman"/>
        </w:rPr>
        <w:t xml:space="preserve">Зная правила игры «Синий кит», что это такое и какие задания там есть, понятно, что ребенок будет выглядеть постоянно </w:t>
      </w:r>
      <w:r w:rsidR="005E3B14" w:rsidRPr="005E3B14">
        <w:rPr>
          <w:rFonts w:ascii="Times New Roman" w:hAnsi="Times New Roman" w:cs="Times New Roman"/>
        </w:rPr>
        <w:t>уставшим, даже если идет спать рано. Родители должны обязательно проверить спит ли он рано утром, ориентируясь на основное время этой игры – четыре часа утра.</w:t>
      </w:r>
    </w:p>
    <w:sectPr w:rsidR="00E50DFA" w:rsidRPr="005E3B14" w:rsidSect="00CB29F5">
      <w:type w:val="continuous"/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981"/>
    <w:multiLevelType w:val="hybridMultilevel"/>
    <w:tmpl w:val="BC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E5A"/>
    <w:multiLevelType w:val="multilevel"/>
    <w:tmpl w:val="BD6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848D2"/>
    <w:multiLevelType w:val="multilevel"/>
    <w:tmpl w:val="EC0A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107B3"/>
    <w:multiLevelType w:val="hybridMultilevel"/>
    <w:tmpl w:val="128C02F6"/>
    <w:lvl w:ilvl="0" w:tplc="977E64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74051"/>
    <w:multiLevelType w:val="multilevel"/>
    <w:tmpl w:val="4E82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C2950"/>
    <w:multiLevelType w:val="multilevel"/>
    <w:tmpl w:val="16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3036B"/>
    <w:multiLevelType w:val="hybridMultilevel"/>
    <w:tmpl w:val="469A1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13"/>
    <w:rsid w:val="001F63AE"/>
    <w:rsid w:val="00207894"/>
    <w:rsid w:val="005C5E13"/>
    <w:rsid w:val="005E3B14"/>
    <w:rsid w:val="006B57F7"/>
    <w:rsid w:val="00B85B99"/>
    <w:rsid w:val="00B92C85"/>
    <w:rsid w:val="00CB29F5"/>
    <w:rsid w:val="00CF66E3"/>
    <w:rsid w:val="00D4197D"/>
    <w:rsid w:val="00E3752F"/>
    <w:rsid w:val="00E50DFA"/>
    <w:rsid w:val="00F8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3"/>
  </w:style>
  <w:style w:type="paragraph" w:styleId="3">
    <w:name w:val="heading 3"/>
    <w:basedOn w:val="a"/>
    <w:next w:val="a"/>
    <w:link w:val="30"/>
    <w:uiPriority w:val="9"/>
    <w:unhideWhenUsed/>
    <w:qFormat/>
    <w:rsid w:val="00CB2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E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2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CB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29F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50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image" Target="media/image2.jpeg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image" Target="media/image1.jpeg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onikiforova</dc:creator>
  <cp:lastModifiedBy>ekorshunova18</cp:lastModifiedBy>
  <cp:revision>3</cp:revision>
  <cp:lastPrinted>2017-04-18T11:47:00Z</cp:lastPrinted>
  <dcterms:created xsi:type="dcterms:W3CDTF">2021-02-03T06:11:00Z</dcterms:created>
  <dcterms:modified xsi:type="dcterms:W3CDTF">2021-11-11T03:43:00Z</dcterms:modified>
</cp:coreProperties>
</file>