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EEED5" w14:textId="77777777" w:rsidR="00740AD7" w:rsidRDefault="00740AD7" w:rsidP="00E417F0">
      <w:pPr>
        <w:suppressAutoHyphens/>
        <w:jc w:val="both"/>
        <w:rPr>
          <w:sz w:val="20"/>
          <w:szCs w:val="20"/>
        </w:rPr>
      </w:pPr>
    </w:p>
    <w:p w14:paraId="62B9A4E7" w14:textId="77777777" w:rsidR="00740AD7" w:rsidRPr="002262A7" w:rsidRDefault="00740AD7" w:rsidP="00740AD7">
      <w:pPr>
        <w:widowControl w:val="0"/>
        <w:jc w:val="center"/>
      </w:pPr>
      <w:r w:rsidRPr="002262A7">
        <w:t>ИЗВЕЩЕНИЕ</w:t>
      </w:r>
    </w:p>
    <w:p w14:paraId="06F80DDC" w14:textId="77777777" w:rsidR="00740AD7" w:rsidRPr="002262A7" w:rsidRDefault="00740AD7" w:rsidP="00740AD7">
      <w:pPr>
        <w:widowControl w:val="0"/>
        <w:jc w:val="center"/>
      </w:pPr>
      <w:r w:rsidRPr="002262A7">
        <w:t>О НАЧАЛЕ ВЫПОЛНЕНИЯ КОМПЛЕКСНЫХ КАДАСТРОВЫХ РАБОТ</w:t>
      </w:r>
    </w:p>
    <w:p w14:paraId="75385F86" w14:textId="77777777" w:rsidR="00740AD7" w:rsidRPr="002262A7" w:rsidRDefault="00740AD7" w:rsidP="00740AD7">
      <w:pPr>
        <w:widowControl w:val="0"/>
        <w:jc w:val="both"/>
      </w:pPr>
    </w:p>
    <w:p w14:paraId="0EB59723" w14:textId="6C235BE5" w:rsidR="00740AD7" w:rsidRPr="002262A7" w:rsidRDefault="00740AD7" w:rsidP="00740AD7">
      <w:pPr>
        <w:widowControl w:val="0"/>
        <w:ind w:firstLine="709"/>
        <w:jc w:val="both"/>
      </w:pPr>
      <w:r w:rsidRPr="002262A7">
        <w:t>1. В период с «</w:t>
      </w:r>
      <w:r w:rsidR="00C07EF4">
        <w:t>04</w:t>
      </w:r>
      <w:r w:rsidRPr="002262A7">
        <w:t xml:space="preserve">» </w:t>
      </w:r>
      <w:r w:rsidR="00C07EF4">
        <w:t>мая</w:t>
      </w:r>
      <w:r w:rsidRPr="002262A7">
        <w:t xml:space="preserve"> 2022 года по «</w:t>
      </w:r>
      <w:r w:rsidR="00C07EF4">
        <w:t>30</w:t>
      </w:r>
      <w:r w:rsidRPr="002262A7">
        <w:t xml:space="preserve">» </w:t>
      </w:r>
      <w:r w:rsidR="00C07EF4">
        <w:t>ноября</w:t>
      </w:r>
      <w:r w:rsidRPr="002262A7">
        <w:t xml:space="preserve"> 2022 года в отношении объектов недвижимости, расположенных на территории: Сахалинская область, Александровск-Сахалинский район,  г. Александровск-Сахалинский, в границах кадастров</w:t>
      </w:r>
      <w:r>
        <w:t>ых кварталов</w:t>
      </w:r>
      <w:r w:rsidRPr="002262A7">
        <w:t xml:space="preserve"> 65:21:00000</w:t>
      </w:r>
      <w:r w:rsidR="00C07EF4">
        <w:t>02</w:t>
      </w:r>
      <w:r>
        <w:t>; 65:21:00000</w:t>
      </w:r>
      <w:r w:rsidR="00C07EF4">
        <w:t>03, 65:21:0000004</w:t>
      </w:r>
      <w:r w:rsidR="005E2AA4">
        <w:t xml:space="preserve"> </w:t>
      </w:r>
      <w:r w:rsidR="00E1091E">
        <w:t xml:space="preserve">будут </w:t>
      </w:r>
      <w:r w:rsidRPr="002262A7">
        <w:t>выполняться комплексные кадастровые работы в соответствии с муниципальным</w:t>
      </w:r>
      <w:r w:rsidR="00E1091E">
        <w:t xml:space="preserve"> контракт</w:t>
      </w:r>
      <w:r w:rsidR="00C07EF4">
        <w:t>ом</w:t>
      </w:r>
      <w:r w:rsidR="00E1091E">
        <w:t xml:space="preserve"> </w:t>
      </w:r>
      <w:r w:rsidR="00E1091E" w:rsidRPr="00E1091E">
        <w:t>№</w:t>
      </w:r>
      <w:r w:rsidR="00E1091E">
        <w:t xml:space="preserve"> </w:t>
      </w:r>
      <w:r w:rsidR="00C07EF4">
        <w:t>2</w:t>
      </w:r>
      <w:r w:rsidR="00E1091E">
        <w:t xml:space="preserve"> </w:t>
      </w:r>
      <w:r w:rsidRPr="002262A7">
        <w:t xml:space="preserve">от </w:t>
      </w:r>
      <w:r w:rsidR="00C07EF4">
        <w:t>04.05.2022</w:t>
      </w:r>
      <w:r w:rsidRPr="002262A7">
        <w:t xml:space="preserve">, заключенным со стороны заказчика: Комитет по управлению муниципальной собственностью городского округа «Александровск-Сахалинский район» Сахалинской области, почтовый адрес: 694420, Сахалинская область, Александровск-Сахалинский район, г. Александровск-Сахалинский, ул. Советская, д. 7, </w:t>
      </w:r>
      <w:proofErr w:type="spellStart"/>
      <w:r w:rsidRPr="002262A7">
        <w:t>каб</w:t>
      </w:r>
      <w:proofErr w:type="spellEnd"/>
      <w:r w:rsidRPr="002262A7">
        <w:t xml:space="preserve">. 206, адрес электронной почты: </w:t>
      </w:r>
      <w:hyperlink r:id="rId10" w:history="1">
        <w:r w:rsidRPr="002262A7">
          <w:rPr>
            <w:rStyle w:val="a4"/>
            <w:lang w:val="en-US"/>
          </w:rPr>
          <w:t>kums</w:t>
        </w:r>
        <w:r w:rsidRPr="002262A7">
          <w:rPr>
            <w:rStyle w:val="a4"/>
          </w:rPr>
          <w:t>.</w:t>
        </w:r>
        <w:r w:rsidRPr="002262A7">
          <w:rPr>
            <w:rStyle w:val="a4"/>
            <w:lang w:val="en-US"/>
          </w:rPr>
          <w:t>al</w:t>
        </w:r>
        <w:r w:rsidRPr="002262A7">
          <w:rPr>
            <w:rStyle w:val="a4"/>
          </w:rPr>
          <w:t>-</w:t>
        </w:r>
        <w:r w:rsidRPr="002262A7">
          <w:rPr>
            <w:rStyle w:val="a4"/>
            <w:lang w:val="en-US"/>
          </w:rPr>
          <w:t>sah</w:t>
        </w:r>
        <w:r w:rsidRPr="002262A7">
          <w:rPr>
            <w:rStyle w:val="a4"/>
          </w:rPr>
          <w:t>@</w:t>
        </w:r>
        <w:r w:rsidRPr="002262A7">
          <w:rPr>
            <w:rStyle w:val="a4"/>
            <w:lang w:val="en-US"/>
          </w:rPr>
          <w:t>mail</w:t>
        </w:r>
        <w:r w:rsidRPr="002262A7">
          <w:rPr>
            <w:rStyle w:val="a4"/>
          </w:rPr>
          <w:t>.</w:t>
        </w:r>
        <w:r w:rsidRPr="002262A7">
          <w:rPr>
            <w:rStyle w:val="a4"/>
            <w:lang w:val="en-US"/>
          </w:rPr>
          <w:t>ru</w:t>
        </w:r>
      </w:hyperlink>
      <w:r w:rsidRPr="002262A7">
        <w:t xml:space="preserve">, номер контактного телефона: 8 (42434) 42961, со стороны исполнителя: </w:t>
      </w:r>
      <w:r w:rsidR="000F2C82">
        <w:rPr>
          <w:color w:val="000000"/>
        </w:rPr>
        <w:t xml:space="preserve">Индивидуальный предприниматель </w:t>
      </w:r>
      <w:proofErr w:type="spellStart"/>
      <w:r w:rsidR="000F2C82">
        <w:rPr>
          <w:color w:val="000000"/>
        </w:rPr>
        <w:t>Черашкина</w:t>
      </w:r>
      <w:proofErr w:type="spellEnd"/>
      <w:r w:rsidR="000F2C82">
        <w:rPr>
          <w:color w:val="000000"/>
        </w:rPr>
        <w:t xml:space="preserve"> Мария Владимировна</w:t>
      </w:r>
      <w:r w:rsidRPr="002262A7">
        <w:t xml:space="preserve">; кадастровый инженер </w:t>
      </w:r>
      <w:proofErr w:type="spellStart"/>
      <w:r w:rsidR="000F2C82">
        <w:rPr>
          <w:color w:val="000000"/>
        </w:rPr>
        <w:t>Черашкина</w:t>
      </w:r>
      <w:proofErr w:type="spellEnd"/>
      <w:r w:rsidR="000F2C82">
        <w:rPr>
          <w:color w:val="000000"/>
        </w:rPr>
        <w:t xml:space="preserve"> Мария Владимировна</w:t>
      </w:r>
      <w:r w:rsidRPr="002262A7">
        <w:t xml:space="preserve">; наименование саморегулируемой организации кадастровых инженеров, членом которой является кадастровый инженер: </w:t>
      </w:r>
      <w:r w:rsidR="000F2C82">
        <w:t>«</w:t>
      </w:r>
      <w:r w:rsidR="000F2C82" w:rsidRPr="000F2C82">
        <w:t>Профессиональный Центр Кадастровых инженеров</w:t>
      </w:r>
      <w:r w:rsidR="000F2C82">
        <w:t>»</w:t>
      </w:r>
      <w:r w:rsidRPr="002262A7">
        <w:t xml:space="preserve">;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0F2C82" w:rsidRPr="000F2C82">
        <w:t>1105</w:t>
      </w:r>
      <w:r w:rsidRPr="002262A7">
        <w:t xml:space="preserve">; дата внесения сведений о физическом лице в реестр членов саморегулируемой организации кадастровых инженеров: </w:t>
      </w:r>
      <w:r w:rsidR="005E2AA4" w:rsidRPr="005E2AA4">
        <w:t>25.12.2019</w:t>
      </w:r>
      <w:r w:rsidRPr="002262A7">
        <w:t xml:space="preserve">; почтовый адрес: </w:t>
      </w:r>
      <w:r w:rsidR="002A7AA1" w:rsidRPr="007D2C66">
        <w:t xml:space="preserve">694400, </w:t>
      </w:r>
      <w:proofErr w:type="spellStart"/>
      <w:r w:rsidR="002A7AA1" w:rsidRPr="007D2C66">
        <w:t>пгт</w:t>
      </w:r>
      <w:proofErr w:type="spellEnd"/>
      <w:r w:rsidR="002A7AA1" w:rsidRPr="007D2C66">
        <w:t>. Тымовское, ул. 18 Партсъезда д. 54</w:t>
      </w:r>
      <w:r w:rsidRPr="002262A7">
        <w:t xml:space="preserve">; адрес электронной почты: </w:t>
      </w:r>
      <w:r w:rsidR="002A7AA1">
        <w:rPr>
          <w:lang w:val="en-US"/>
        </w:rPr>
        <w:t>cher</w:t>
      </w:r>
      <w:r w:rsidR="002A7AA1" w:rsidRPr="002A7AA1">
        <w:t>20</w:t>
      </w:r>
      <w:r w:rsidRPr="002262A7">
        <w:t>@</w:t>
      </w:r>
      <w:r w:rsidRPr="002262A7">
        <w:rPr>
          <w:lang w:val="en-US"/>
        </w:rPr>
        <w:t>yandex</w:t>
      </w:r>
      <w:r w:rsidRPr="002262A7">
        <w:t>.</w:t>
      </w:r>
      <w:r w:rsidRPr="002262A7">
        <w:rPr>
          <w:lang w:val="en-US"/>
        </w:rPr>
        <w:t>ru</w:t>
      </w:r>
      <w:hyperlink r:id="rId11" w:history="1"/>
      <w:r w:rsidRPr="002262A7">
        <w:t xml:space="preserve">; номер контактного телефона: </w:t>
      </w:r>
      <w:r w:rsidR="002A7AA1">
        <w:t xml:space="preserve">89244919580; </w:t>
      </w:r>
      <w:r w:rsidRPr="002262A7">
        <w:rPr>
          <w:bCs/>
        </w:rPr>
        <w:t>8914</w:t>
      </w:r>
      <w:r w:rsidR="002A7AA1">
        <w:rPr>
          <w:bCs/>
        </w:rPr>
        <w:t>7648005</w:t>
      </w:r>
      <w:r w:rsidRPr="002262A7">
        <w:t>.</w:t>
      </w:r>
    </w:p>
    <w:p w14:paraId="6773CC24" w14:textId="77777777" w:rsidR="00740AD7" w:rsidRPr="002262A7" w:rsidRDefault="00740AD7" w:rsidP="00740AD7">
      <w:pPr>
        <w:widowControl w:val="0"/>
        <w:ind w:firstLine="709"/>
        <w:jc w:val="both"/>
      </w:pPr>
      <w:r w:rsidRPr="002262A7">
        <w:t xml:space="preserve">2. Правообладатели объектов недвижимости, которые считаются в соответствии с </w:t>
      </w:r>
      <w:hyperlink r:id="rId12" w:history="1">
        <w:r w:rsidRPr="002262A7">
          <w:t>частью 4 статьи 69</w:t>
        </w:r>
      </w:hyperlink>
      <w:r w:rsidRPr="002262A7">
        <w:t xml:space="preserve"> Федерального закона от 13 июля 2015 года № 218-ФЗ «О государственной регистрации недвижимости» (далее – Закон 218-ФЗ) ранее учтенными или сведения о которых в соответствии с </w:t>
      </w:r>
      <w:hyperlink r:id="rId13" w:history="1">
        <w:r w:rsidRPr="002262A7">
          <w:t>частью 9 статьи 69</w:t>
        </w:r>
      </w:hyperlink>
      <w:r w:rsidRPr="002262A7">
        <w:t xml:space="preserve"> Закона 218-ФЗ могут быть внесены в Единый государственный реестр недвижимости как о ранее учтенных в случае 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w:anchor="P55" w:history="1">
        <w:r w:rsidRPr="002262A7">
          <w:t>пункте 1</w:t>
        </w:r>
      </w:hyperlink>
      <w:r w:rsidRPr="002262A7">
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4" w:history="1">
        <w:r w:rsidRPr="002262A7">
          <w:t>частями 1</w:t>
        </w:r>
      </w:hyperlink>
      <w:r w:rsidRPr="002262A7">
        <w:t xml:space="preserve"> и </w:t>
      </w:r>
      <w:hyperlink r:id="rId15" w:history="1">
        <w:r w:rsidRPr="002262A7">
          <w:t>9 статьи 21</w:t>
        </w:r>
      </w:hyperlink>
      <w:r w:rsidRPr="002262A7">
        <w:t xml:space="preserve"> Закона 218-ФЗ, копии документов, устанавливающих или подтверждающих права на указанные объекты недвижимости.</w:t>
      </w:r>
    </w:p>
    <w:p w14:paraId="606B6448" w14:textId="77777777" w:rsidR="00740AD7" w:rsidRPr="002262A7" w:rsidRDefault="00740AD7" w:rsidP="00740AD7">
      <w:pPr>
        <w:widowControl w:val="0"/>
        <w:ind w:firstLine="709"/>
        <w:jc w:val="both"/>
      </w:pPr>
      <w:r w:rsidRPr="002262A7"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</w:t>
      </w:r>
      <w:hyperlink w:anchor="P55" w:history="1">
        <w:r w:rsidRPr="002262A7">
          <w:t>пункте 1</w:t>
        </w:r>
      </w:hyperlink>
      <w:r w:rsidRPr="002262A7">
        <w:t xml:space="preserve"> извещения о начале выполнения комплексных кадастровых работ, по указанному в </w:t>
      </w:r>
      <w:hyperlink w:anchor="P84" w:history="1">
        <w:r w:rsidRPr="002262A7">
          <w:t>пункте 2</w:t>
        </w:r>
      </w:hyperlink>
      <w:r w:rsidRPr="002262A7"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2F30AE1" w14:textId="77777777" w:rsidR="00740AD7" w:rsidRPr="002262A7" w:rsidRDefault="00740AD7" w:rsidP="00740AD7">
      <w:pPr>
        <w:widowControl w:val="0"/>
        <w:ind w:firstLine="709"/>
        <w:jc w:val="both"/>
      </w:pPr>
      <w:r w:rsidRPr="002262A7"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</w:t>
      </w:r>
      <w:bookmarkStart w:id="0" w:name="_GoBack"/>
      <w:bookmarkEnd w:id="0"/>
      <w:r w:rsidRPr="002262A7">
        <w:t>кадастровых работ в установленное графиком время.</w:t>
      </w:r>
    </w:p>
    <w:p w14:paraId="10F522B9" w14:textId="77777777" w:rsidR="00740AD7" w:rsidRPr="002262A7" w:rsidRDefault="00740AD7" w:rsidP="00740AD7">
      <w:pPr>
        <w:widowControl w:val="0"/>
      </w:pPr>
      <w:r w:rsidRPr="002262A7">
        <w:t xml:space="preserve">   5. График выполнения комплексных кадастровых работ:</w:t>
      </w:r>
    </w:p>
    <w:p w14:paraId="2741C38A" w14:textId="77777777" w:rsidR="00740AD7" w:rsidRPr="002262A7" w:rsidRDefault="00740AD7" w:rsidP="00740AD7">
      <w:pPr>
        <w:widowControl w:val="0"/>
        <w:ind w:firstLine="709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5954"/>
      </w:tblGrid>
      <w:tr w:rsidR="00740AD7" w:rsidRPr="002262A7" w14:paraId="22F49713" w14:textId="77777777" w:rsidTr="004327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EAE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Время выполнения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FDE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 xml:space="preserve">Место </w:t>
            </w:r>
            <w:proofErr w:type="gramStart"/>
            <w:r w:rsidRPr="002262A7">
              <w:t>выполнения  комплексных</w:t>
            </w:r>
            <w:proofErr w:type="gramEnd"/>
            <w:r w:rsidRPr="002262A7">
              <w:t xml:space="preserve"> кадастровых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C80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Вид работы</w:t>
            </w:r>
          </w:p>
        </w:tc>
      </w:tr>
      <w:tr w:rsidR="00740AD7" w:rsidRPr="002262A7" w14:paraId="6BD39ABF" w14:textId="77777777" w:rsidTr="0043273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EF3" w14:textId="0BD677E5" w:rsidR="00740AD7" w:rsidRPr="002262A7" w:rsidRDefault="00C07EF4" w:rsidP="00432738">
            <w:pPr>
              <w:widowControl w:val="0"/>
              <w:jc w:val="both"/>
            </w:pPr>
            <w:r>
              <w:t>04.05</w:t>
            </w:r>
            <w:r w:rsidR="00740AD7" w:rsidRPr="002262A7">
              <w:t>.2022-</w:t>
            </w:r>
            <w:r>
              <w:t>30</w:t>
            </w:r>
            <w:r w:rsidR="00740AD7" w:rsidRPr="00C07EF4">
              <w:t>.</w:t>
            </w:r>
            <w:r>
              <w:t>11</w:t>
            </w:r>
            <w:r w:rsidR="00740AD7" w:rsidRPr="002262A7">
              <w:t>.2022</w:t>
            </w:r>
          </w:p>
          <w:p w14:paraId="6E3118D9" w14:textId="77777777" w:rsidR="00740AD7" w:rsidRPr="002262A7" w:rsidRDefault="00740AD7" w:rsidP="00432738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BFD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г. Александровск-Сахалинский</w:t>
            </w:r>
          </w:p>
          <w:p w14:paraId="62A5AD1F" w14:textId="7DD8534F" w:rsidR="00740AD7" w:rsidRDefault="00740AD7" w:rsidP="00432738">
            <w:pPr>
              <w:widowControl w:val="0"/>
              <w:jc w:val="both"/>
            </w:pPr>
            <w:r w:rsidRPr="002262A7">
              <w:t>65:21:00000</w:t>
            </w:r>
            <w:r w:rsidR="00C07EF4">
              <w:t>02</w:t>
            </w:r>
            <w:r w:rsidR="002A7AA1">
              <w:t>; 65:21:00000</w:t>
            </w:r>
            <w:r w:rsidR="00C07EF4">
              <w:t>03;</w:t>
            </w:r>
          </w:p>
          <w:p w14:paraId="6F00EDA4" w14:textId="479DF02E" w:rsidR="00C07EF4" w:rsidRPr="002262A7" w:rsidRDefault="00C07EF4" w:rsidP="00432738">
            <w:pPr>
              <w:widowControl w:val="0"/>
              <w:jc w:val="both"/>
            </w:pPr>
            <w:r>
              <w:t>65:21:0000004</w:t>
            </w:r>
          </w:p>
          <w:p w14:paraId="08EF73FA" w14:textId="77777777" w:rsidR="00740AD7" w:rsidRPr="002262A7" w:rsidRDefault="00740AD7" w:rsidP="00432738">
            <w:pPr>
              <w:widowControl w:val="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F02" w14:textId="5270177A" w:rsidR="00740AD7" w:rsidRPr="002262A7" w:rsidRDefault="00740AD7" w:rsidP="00432738">
            <w:pPr>
              <w:widowControl w:val="0"/>
              <w:jc w:val="both"/>
            </w:pPr>
            <w:r w:rsidRPr="002262A7">
              <w:t>1. Получение и сбор документов, содержащих необходимые для выполнения комплексных кадастровых работ исходные данные</w:t>
            </w:r>
            <w:r w:rsidR="002A7AA1">
              <w:t>.</w:t>
            </w:r>
          </w:p>
          <w:p w14:paraId="0983CA9E" w14:textId="31419690" w:rsidR="00740AD7" w:rsidRPr="002262A7" w:rsidRDefault="00740AD7" w:rsidP="00432738">
            <w:pPr>
              <w:widowControl w:val="0"/>
              <w:jc w:val="both"/>
            </w:pPr>
            <w:r w:rsidRPr="002262A7">
              <w:t>2. Обследование территорий</w:t>
            </w:r>
            <w:r w:rsidRPr="002262A7">
              <w:rPr>
                <w:rFonts w:eastAsia="DejaVu Sans"/>
                <w:lang w:eastAsia="ar-SA"/>
              </w:rPr>
              <w:t xml:space="preserve"> </w:t>
            </w:r>
            <w:r w:rsidRPr="002262A7">
              <w:t>комплексных кадастровых работ</w:t>
            </w:r>
            <w:r w:rsidR="002A7AA1">
              <w:t>.</w:t>
            </w:r>
          </w:p>
          <w:p w14:paraId="2000CF8A" w14:textId="3C39D3BA" w:rsidR="00740AD7" w:rsidRPr="002262A7" w:rsidRDefault="00740AD7" w:rsidP="00432738">
            <w:pPr>
              <w:widowControl w:val="0"/>
              <w:jc w:val="both"/>
            </w:pPr>
            <w:r w:rsidRPr="002262A7">
              <w:t>3.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  <w:r w:rsidR="002A7AA1">
              <w:t>.</w:t>
            </w:r>
          </w:p>
          <w:p w14:paraId="5A26A731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4. Подача заявления об адресах правообладателей и заявлений о внесении сведений о ранее учтенных объектах недвижимости в орган регистрации прав</w:t>
            </w:r>
          </w:p>
          <w:p w14:paraId="17E8D646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5. Определение координат характерных точек границ (контуров) объектов недвижимости.</w:t>
            </w:r>
          </w:p>
          <w:p w14:paraId="5A70FC3E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6. 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работ.</w:t>
            </w:r>
          </w:p>
          <w:p w14:paraId="3B89B4EF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7.Подготовка проектов карт-планов территории.</w:t>
            </w:r>
          </w:p>
          <w:p w14:paraId="2CEF0992" w14:textId="6915EA23" w:rsidR="00740AD7" w:rsidRPr="002262A7" w:rsidRDefault="00740AD7" w:rsidP="00432738">
            <w:pPr>
              <w:widowControl w:val="0"/>
              <w:jc w:val="both"/>
            </w:pPr>
            <w:r w:rsidRPr="002262A7">
              <w:t>8.Проверка карт-планов территории на соответствие</w:t>
            </w:r>
            <w:r w:rsidR="002A7AA1">
              <w:t xml:space="preserve"> сведениям ЕГРН.</w:t>
            </w:r>
          </w:p>
          <w:p w14:paraId="694EEA39" w14:textId="08C42E44" w:rsidR="00740AD7" w:rsidRPr="002262A7" w:rsidRDefault="00740AD7" w:rsidP="00432738">
            <w:pPr>
              <w:widowControl w:val="0"/>
              <w:jc w:val="both"/>
            </w:pPr>
            <w:r w:rsidRPr="002262A7">
              <w:t>9. Направление проектов карт-планов территории в согласительную комиссию</w:t>
            </w:r>
            <w:r w:rsidR="002A7AA1">
              <w:t>.</w:t>
            </w:r>
          </w:p>
          <w:p w14:paraId="137C71CA" w14:textId="692F893E" w:rsidR="00740AD7" w:rsidRPr="002262A7" w:rsidRDefault="00740AD7" w:rsidP="00432738">
            <w:pPr>
              <w:widowControl w:val="0"/>
              <w:jc w:val="both"/>
            </w:pPr>
            <w:r w:rsidRPr="002262A7">
              <w:t>10. 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</w:t>
            </w:r>
            <w:r w:rsidR="002A7AA1">
              <w:t>.</w:t>
            </w:r>
            <w:r w:rsidRPr="002262A7">
              <w:t xml:space="preserve">З </w:t>
            </w:r>
          </w:p>
          <w:p w14:paraId="28260722" w14:textId="5FB1059C" w:rsidR="00740AD7" w:rsidRPr="002262A7" w:rsidRDefault="00740AD7" w:rsidP="00432738">
            <w:pPr>
              <w:widowControl w:val="0"/>
              <w:jc w:val="both"/>
            </w:pPr>
            <w:r w:rsidRPr="002262A7">
              <w:t>11. Утверждение карт-планов территории</w:t>
            </w:r>
            <w:r w:rsidR="002A7AA1">
              <w:t>.</w:t>
            </w:r>
          </w:p>
          <w:p w14:paraId="55EC7865" w14:textId="77777777" w:rsidR="00740AD7" w:rsidRPr="002262A7" w:rsidRDefault="00740AD7" w:rsidP="00432738">
            <w:pPr>
              <w:widowControl w:val="0"/>
              <w:jc w:val="both"/>
            </w:pPr>
            <w:r w:rsidRPr="002262A7">
              <w:t>12. Внесение сведений в Единый государственный реестр недвижимости.</w:t>
            </w:r>
          </w:p>
        </w:tc>
      </w:tr>
    </w:tbl>
    <w:p w14:paraId="2FE48C58" w14:textId="77777777" w:rsidR="00740AD7" w:rsidRPr="002262A7" w:rsidRDefault="00740AD7" w:rsidP="00740AD7">
      <w:pPr>
        <w:widowControl w:val="0"/>
        <w:ind w:firstLine="709"/>
        <w:jc w:val="both"/>
      </w:pPr>
    </w:p>
    <w:p w14:paraId="6DE8E8A7" w14:textId="77777777" w:rsidR="00740AD7" w:rsidRPr="00E417F0" w:rsidRDefault="00740AD7" w:rsidP="00740AD7">
      <w:pPr>
        <w:jc w:val="both"/>
        <w:rPr>
          <w:sz w:val="20"/>
          <w:szCs w:val="20"/>
        </w:rPr>
      </w:pPr>
    </w:p>
    <w:p w14:paraId="1B3242F6" w14:textId="77777777" w:rsidR="00740AD7" w:rsidRPr="00E417F0" w:rsidRDefault="00740AD7" w:rsidP="00740AD7">
      <w:pPr>
        <w:jc w:val="both"/>
        <w:rPr>
          <w:sz w:val="20"/>
          <w:szCs w:val="20"/>
        </w:rPr>
      </w:pPr>
    </w:p>
    <w:p w14:paraId="723F873E" w14:textId="77777777" w:rsidR="00740AD7" w:rsidRPr="00EA3F96" w:rsidRDefault="00740AD7" w:rsidP="00740AD7">
      <w:pPr>
        <w:suppressAutoHyphens/>
        <w:rPr>
          <w:sz w:val="20"/>
          <w:szCs w:val="20"/>
        </w:rPr>
      </w:pPr>
    </w:p>
    <w:p w14:paraId="0A34585A" w14:textId="77777777" w:rsidR="00740AD7" w:rsidRPr="00EA3F96" w:rsidRDefault="00740AD7" w:rsidP="00740AD7">
      <w:pPr>
        <w:suppressAutoHyphens/>
        <w:jc w:val="both"/>
        <w:rPr>
          <w:sz w:val="20"/>
          <w:szCs w:val="20"/>
        </w:rPr>
      </w:pPr>
    </w:p>
    <w:p w14:paraId="3E2D1634" w14:textId="77777777" w:rsidR="00740AD7" w:rsidRPr="00EA3F96" w:rsidRDefault="00740AD7" w:rsidP="00E417F0">
      <w:pPr>
        <w:suppressAutoHyphens/>
        <w:jc w:val="both"/>
        <w:rPr>
          <w:sz w:val="20"/>
          <w:szCs w:val="20"/>
        </w:rPr>
      </w:pPr>
    </w:p>
    <w:sectPr w:rsidR="00740AD7" w:rsidRPr="00EA3F96" w:rsidSect="0045466A">
      <w:footerReference w:type="default" r:id="rId16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656D" w14:textId="77777777" w:rsidR="002957BD" w:rsidRDefault="002957BD" w:rsidP="002A5482">
      <w:r>
        <w:separator/>
      </w:r>
    </w:p>
  </w:endnote>
  <w:endnote w:type="continuationSeparator" w:id="0">
    <w:p w14:paraId="0DFB3D9D" w14:textId="77777777" w:rsidR="002957BD" w:rsidRDefault="002957BD" w:rsidP="002A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4712" w14:textId="56F5C068" w:rsidR="00E417F0" w:rsidRPr="00E417F0" w:rsidRDefault="00B66E3F" w:rsidP="00E417F0">
    <w:pPr>
      <w:tabs>
        <w:tab w:val="center" w:pos="4536"/>
        <w:tab w:val="right" w:pos="9072"/>
      </w:tabs>
      <w:rPr>
        <w:sz w:val="20"/>
        <w:szCs w:val="20"/>
      </w:rPr>
    </w:pPr>
    <w:r>
      <w:rPr>
        <w:rFonts w:cs="Arial"/>
        <w:b/>
        <w:szCs w:val="18"/>
      </w:rPr>
      <w:t>Исх-5.14.33-1162/22(п</w:t>
    </w:r>
    <w:proofErr w:type="gramStart"/>
    <w:r>
      <w:rPr>
        <w:rFonts w:cs="Arial"/>
        <w:b/>
        <w:szCs w:val="18"/>
      </w:rPr>
      <w:t>)</w:t>
    </w:r>
    <w:r w:rsidR="00E417F0" w:rsidRPr="00E417F0">
      <w:rPr>
        <w:rFonts w:cs="Arial"/>
        <w:sz w:val="20"/>
        <w:szCs w:val="20"/>
        <w:lang w:val="en-US"/>
      </w:rPr>
      <w:t>(</w:t>
    </w:r>
    <w:sdt>
      <w:sdtPr>
        <w:rPr>
          <w:rFonts w:cs="Arial"/>
          <w:b/>
          <w:sz w:val="20"/>
          <w:szCs w:val="20"/>
        </w:rPr>
        <w:alias w:val="{TagFile}{_UIVersionString}"/>
        <w:tag w:val="{TagFile}{_UIVersionString}"/>
        <w:id w:val="-1736154058"/>
        <w:lock w:val="contentLocked"/>
      </w:sdtPr>
      <w:sdtEndPr/>
      <w:sdtContent>
        <w:r w:rsidR="00E417F0" w:rsidRPr="00E417F0">
          <w:rPr>
            <w:rFonts w:cs="Arial"/>
            <w:sz w:val="20"/>
            <w:szCs w:val="20"/>
          </w:rPr>
          <w:t xml:space="preserve"> Версия</w:t>
        </w:r>
        <w:proofErr w:type="gramEnd"/>
      </w:sdtContent>
    </w:sdt>
    <w:r w:rsidR="00E417F0" w:rsidRPr="00E417F0">
      <w:rPr>
        <w:rFonts w:cs="Arial"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84A9" w14:textId="77777777" w:rsidR="002957BD" w:rsidRDefault="002957BD" w:rsidP="002A5482">
      <w:r>
        <w:separator/>
      </w:r>
    </w:p>
  </w:footnote>
  <w:footnote w:type="continuationSeparator" w:id="0">
    <w:p w14:paraId="2D358A24" w14:textId="77777777" w:rsidR="002957BD" w:rsidRDefault="002957BD" w:rsidP="002A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1"/>
    <w:rsid w:val="00001A1E"/>
    <w:rsid w:val="00031543"/>
    <w:rsid w:val="00034A63"/>
    <w:rsid w:val="000424A1"/>
    <w:rsid w:val="00097790"/>
    <w:rsid w:val="000C6614"/>
    <w:rsid w:val="000F2C82"/>
    <w:rsid w:val="001A7726"/>
    <w:rsid w:val="001E03B7"/>
    <w:rsid w:val="001E1484"/>
    <w:rsid w:val="001E2490"/>
    <w:rsid w:val="001E4F1E"/>
    <w:rsid w:val="00222EB5"/>
    <w:rsid w:val="00256998"/>
    <w:rsid w:val="00282AF1"/>
    <w:rsid w:val="002957BD"/>
    <w:rsid w:val="002A5482"/>
    <w:rsid w:val="002A7AA1"/>
    <w:rsid w:val="002C51B7"/>
    <w:rsid w:val="002E4776"/>
    <w:rsid w:val="00307BDB"/>
    <w:rsid w:val="00330242"/>
    <w:rsid w:val="0037611B"/>
    <w:rsid w:val="00386074"/>
    <w:rsid w:val="003B77BB"/>
    <w:rsid w:val="003D2D34"/>
    <w:rsid w:val="004151A9"/>
    <w:rsid w:val="00421531"/>
    <w:rsid w:val="00421DD8"/>
    <w:rsid w:val="0045466A"/>
    <w:rsid w:val="004650AA"/>
    <w:rsid w:val="00495F90"/>
    <w:rsid w:val="004B1D28"/>
    <w:rsid w:val="005070A4"/>
    <w:rsid w:val="00507D99"/>
    <w:rsid w:val="00525C94"/>
    <w:rsid w:val="00535A5A"/>
    <w:rsid w:val="005478DD"/>
    <w:rsid w:val="005B0417"/>
    <w:rsid w:val="005B6780"/>
    <w:rsid w:val="005C10F1"/>
    <w:rsid w:val="005E2AA4"/>
    <w:rsid w:val="005F32C7"/>
    <w:rsid w:val="00621FC4"/>
    <w:rsid w:val="00626FA2"/>
    <w:rsid w:val="00631C0A"/>
    <w:rsid w:val="00632457"/>
    <w:rsid w:val="006377CB"/>
    <w:rsid w:val="00651800"/>
    <w:rsid w:val="00671093"/>
    <w:rsid w:val="006C06B7"/>
    <w:rsid w:val="006C1B0F"/>
    <w:rsid w:val="006C4289"/>
    <w:rsid w:val="006E7295"/>
    <w:rsid w:val="00740AD7"/>
    <w:rsid w:val="007425E8"/>
    <w:rsid w:val="00767836"/>
    <w:rsid w:val="007B0A1E"/>
    <w:rsid w:val="008120B5"/>
    <w:rsid w:val="008737F0"/>
    <w:rsid w:val="00883B4A"/>
    <w:rsid w:val="00897D4E"/>
    <w:rsid w:val="008C6871"/>
    <w:rsid w:val="008E5578"/>
    <w:rsid w:val="008F7DF5"/>
    <w:rsid w:val="00960AEB"/>
    <w:rsid w:val="009612F1"/>
    <w:rsid w:val="009B69DB"/>
    <w:rsid w:val="00A309C7"/>
    <w:rsid w:val="00A52C22"/>
    <w:rsid w:val="00A64E0B"/>
    <w:rsid w:val="00AA1D92"/>
    <w:rsid w:val="00AD335B"/>
    <w:rsid w:val="00AD5D81"/>
    <w:rsid w:val="00B55F27"/>
    <w:rsid w:val="00B65221"/>
    <w:rsid w:val="00B66E3F"/>
    <w:rsid w:val="00BE23FF"/>
    <w:rsid w:val="00C07EF4"/>
    <w:rsid w:val="00C131B0"/>
    <w:rsid w:val="00C227D9"/>
    <w:rsid w:val="00C63ABC"/>
    <w:rsid w:val="00C82F03"/>
    <w:rsid w:val="00C94473"/>
    <w:rsid w:val="00C95897"/>
    <w:rsid w:val="00D16FA8"/>
    <w:rsid w:val="00D202A8"/>
    <w:rsid w:val="00D22629"/>
    <w:rsid w:val="00D64C6D"/>
    <w:rsid w:val="00DB72AA"/>
    <w:rsid w:val="00DC018F"/>
    <w:rsid w:val="00DC1253"/>
    <w:rsid w:val="00DE1036"/>
    <w:rsid w:val="00DF35D6"/>
    <w:rsid w:val="00DF464F"/>
    <w:rsid w:val="00E108DE"/>
    <w:rsid w:val="00E1091E"/>
    <w:rsid w:val="00E417F0"/>
    <w:rsid w:val="00E67254"/>
    <w:rsid w:val="00E74D36"/>
    <w:rsid w:val="00E9357E"/>
    <w:rsid w:val="00EA3F96"/>
    <w:rsid w:val="00EA7252"/>
    <w:rsid w:val="00EB4250"/>
    <w:rsid w:val="00EB6894"/>
    <w:rsid w:val="00ED0BF2"/>
    <w:rsid w:val="00EE1008"/>
    <w:rsid w:val="00F06FFA"/>
    <w:rsid w:val="00F11B89"/>
    <w:rsid w:val="00F13164"/>
    <w:rsid w:val="00F30C98"/>
    <w:rsid w:val="00F460BD"/>
    <w:rsid w:val="00F73BB2"/>
    <w:rsid w:val="00F877FF"/>
    <w:rsid w:val="00F96EC8"/>
    <w:rsid w:val="00FA52DC"/>
    <w:rsid w:val="00FC7230"/>
    <w:rsid w:val="00FC77CD"/>
    <w:rsid w:val="00FE7928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54EF"/>
  <w15:chartTrackingRefBased/>
  <w15:docId w15:val="{591C90A1-775D-48A6-AD00-D602A40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7D4E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97D4E"/>
    <w:pPr>
      <w:keepNext/>
      <w:jc w:val="both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1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5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6377CB"/>
    <w:rPr>
      <w:color w:val="808080"/>
    </w:rPr>
  </w:style>
  <w:style w:type="character" w:customStyle="1" w:styleId="10">
    <w:name w:val="Заголовок 1 Знак"/>
    <w:basedOn w:val="a0"/>
    <w:link w:val="1"/>
    <w:rsid w:val="00897D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7D4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Знак"/>
    <w:basedOn w:val="a"/>
    <w:rsid w:val="00897D4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b">
    <w:name w:val="FollowedHyperlink"/>
    <w:basedOn w:val="a0"/>
    <w:uiPriority w:val="99"/>
    <w:semiHidden/>
    <w:unhideWhenUsed/>
    <w:rsid w:val="00F96EC8"/>
    <w:rPr>
      <w:color w:val="954F72" w:themeColor="followedHyperlink"/>
      <w:u w:val="single"/>
    </w:rPr>
  </w:style>
  <w:style w:type="character" w:customStyle="1" w:styleId="11">
    <w:name w:val="Заголовок №1_"/>
    <w:basedOn w:val="a0"/>
    <w:link w:val="12"/>
    <w:rsid w:val="00F46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460BD"/>
    <w:pPr>
      <w:shd w:val="clear" w:color="auto" w:fill="FFFFFF"/>
      <w:spacing w:before="240" w:line="326" w:lineRule="exact"/>
      <w:ind w:hanging="940"/>
      <w:jc w:val="center"/>
      <w:outlineLvl w:val="0"/>
    </w:pPr>
    <w:rPr>
      <w:sz w:val="26"/>
      <w:szCs w:val="26"/>
      <w:lang w:eastAsia="en-US"/>
    </w:rPr>
  </w:style>
  <w:style w:type="character" w:customStyle="1" w:styleId="ac">
    <w:name w:val="Основной текст_"/>
    <w:basedOn w:val="a0"/>
    <w:link w:val="13"/>
    <w:rsid w:val="00001A1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001A1E"/>
    <w:pPr>
      <w:shd w:val="clear" w:color="auto" w:fill="FFFFFF"/>
      <w:spacing w:before="600" w:line="480" w:lineRule="exact"/>
      <w:ind w:firstLine="680"/>
      <w:jc w:val="both"/>
    </w:pPr>
    <w:rPr>
      <w:spacing w:val="20"/>
      <w:sz w:val="26"/>
      <w:szCs w:val="2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07D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7D9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7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7D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7D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7D9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D9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"/>
    <w:basedOn w:val="a"/>
    <w:link w:val="af5"/>
    <w:rsid w:val="00E67254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E672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484C740103992679D2F56E3008FF129BEABEB11EA21CC203B4BED7174131C33939B109506BB2D4B03DABBE67C8F98C415B3CF510137ADE3KF31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484C740103992679D2F56E3008FF129BEABEB11EA21CC203B4BED7174131C33939B109506BB2C4306DABBE67C8F98C415B3CF510137ADE3KF31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ikm@rambler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9484C740103992679D2F56E3008FF129BEABEB11EA21CC203B4BED7174131C33939B109506BB274805DABBE67C8F98C415B3CF510137ADE3KF31V" TargetMode="External"/><Relationship Id="rId10" Type="http://schemas.openxmlformats.org/officeDocument/2006/relationships/hyperlink" Target="mailto:kums.al-sah@mail.r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484C740103992679D2F56E3008FF129BEABEB11EA21CC203B4BED7174131C33939B109506BB274B07DABBE67C8F98C415B3CF510137ADE3KF3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150-02</RubricIndex>
    <ObjectTypeId xmlns="D7192FFF-C2B2-4F10-B7A4-C791C93B1729">2</ObjectTypeId>
    <FileTypeId xmlns="D7192FFF-C2B2-4F10-B7A4-C791C93B1729">1</FileTypeId>
    <DocGroupLink xmlns="D7192FFF-C2B2-4F10-B7A4-C791C93B1729">1799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A255-0A73-4933-99E6-C643838083C9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9F49F6FE-44BF-48DE-B1E1-B3F2F5A6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F483C-9987-4FBB-941F-5BD9718A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5BCFB-E776-4AFE-AC1E-77629D5C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Администрация МО Александровск-Сахалинский ГО</vt:lpstr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Администрация МО Александровск-Сахалинский ГО</dc:title>
  <dc:subject/>
  <dc:creator>Машир Анатолий А.</dc:creator>
  <cp:keywords/>
  <dc:description/>
  <cp:lastModifiedBy>Иванова Елена М.</cp:lastModifiedBy>
  <cp:revision>27</cp:revision>
  <dcterms:created xsi:type="dcterms:W3CDTF">2018-12-07T00:45:00Z</dcterms:created>
  <dcterms:modified xsi:type="dcterms:W3CDTF">2022-05-17T05:34:00Z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