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86D63" w14:textId="153F2F1F" w:rsidR="001945AE" w:rsidRPr="001945AE" w:rsidRDefault="001945AE" w:rsidP="001945AE">
      <w:pPr>
        <w:pStyle w:val="2"/>
        <w:jc w:val="right"/>
        <w:rPr>
          <w:rFonts w:ascii="Times New Roman" w:eastAsia="Times New Roman" w:hAnsi="Times New Roman" w:cs="Times New Roman"/>
          <w:b/>
          <w:color w:val="auto"/>
          <w:sz w:val="24"/>
          <w:szCs w:val="24"/>
        </w:rPr>
      </w:pPr>
      <w:r w:rsidRPr="001945AE">
        <w:rPr>
          <w:rFonts w:ascii="Times New Roman" w:eastAsia="Times New Roman" w:hAnsi="Times New Roman" w:cs="Times New Roman"/>
          <w:color w:val="auto"/>
          <w:sz w:val="24"/>
          <w:szCs w:val="24"/>
        </w:rPr>
        <w:t xml:space="preserve">               </w:t>
      </w:r>
    </w:p>
    <w:p w14:paraId="514ED699" w14:textId="4BB550F7" w:rsidR="001945AE" w:rsidRPr="001945AE" w:rsidRDefault="001945AE" w:rsidP="001945AE">
      <w:pPr>
        <w:jc w:val="center"/>
        <w:rPr>
          <w:b/>
          <w:bCs/>
        </w:rPr>
      </w:pPr>
      <w:r w:rsidRPr="001945AE">
        <w:rPr>
          <w:b/>
          <w:bCs/>
          <w:noProof/>
        </w:rPr>
        <w:drawing>
          <wp:inline distT="0" distB="0" distL="0" distR="0" wp14:anchorId="2B58EBA5" wp14:editId="41614588">
            <wp:extent cx="800100" cy="1057275"/>
            <wp:effectExtent l="0" t="0" r="0" b="9525"/>
            <wp:docPr id="4" name="Рисунок 4"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_SAKH"/>
                    <pic:cNvPicPr>
                      <a:picLocks noChangeAspect="1" noChangeArrowheads="1"/>
                    </pic:cNvPicPr>
                  </pic:nvPicPr>
                  <pic:blipFill>
                    <a:blip r:embed="rId10">
                      <a:lum bright="-10000" contrast="20000"/>
                      <a:extLst>
                        <a:ext uri="{28A0092B-C50C-407E-A947-70E740481C1C}">
                          <a14:useLocalDpi xmlns:a14="http://schemas.microsoft.com/office/drawing/2010/main" val="0"/>
                        </a:ext>
                      </a:extLst>
                    </a:blip>
                    <a:srcRect/>
                    <a:stretch>
                      <a:fillRect/>
                    </a:stretch>
                  </pic:blipFill>
                  <pic:spPr bwMode="auto">
                    <a:xfrm>
                      <a:off x="0" y="0"/>
                      <a:ext cx="800100" cy="1057275"/>
                    </a:xfrm>
                    <a:prstGeom prst="rect">
                      <a:avLst/>
                    </a:prstGeom>
                    <a:noFill/>
                    <a:ln>
                      <a:noFill/>
                    </a:ln>
                  </pic:spPr>
                </pic:pic>
              </a:graphicData>
            </a:graphic>
          </wp:inline>
        </w:drawing>
      </w:r>
      <w:r w:rsidRPr="001945AE">
        <w:rPr>
          <w:b/>
          <w:bCs/>
        </w:rPr>
        <w:t xml:space="preserve"> </w:t>
      </w:r>
    </w:p>
    <w:p w14:paraId="588B7E87" w14:textId="77777777" w:rsidR="001945AE" w:rsidRPr="001945AE" w:rsidRDefault="001945AE" w:rsidP="001945AE">
      <w:pPr>
        <w:jc w:val="center"/>
        <w:rPr>
          <w:b/>
          <w:bCs/>
        </w:rPr>
      </w:pPr>
      <w:r w:rsidRPr="001945AE">
        <w:rPr>
          <w:b/>
          <w:bCs/>
        </w:rPr>
        <w:t>СОБРАНИЕ ГОРОДСКОГО ОКРУГА</w:t>
      </w:r>
      <w:r w:rsidRPr="001945AE">
        <w:rPr>
          <w:b/>
          <w:bCs/>
        </w:rPr>
        <w:br/>
        <w:t>«АЛЕКСАНДРОВСК-САХАЛИНСКИЙ РАЙОН»</w:t>
      </w:r>
    </w:p>
    <w:p w14:paraId="7A81DDCD" w14:textId="3695D651" w:rsidR="001945AE" w:rsidRPr="001945AE" w:rsidRDefault="001945AE" w:rsidP="001945AE">
      <w:pPr>
        <w:jc w:val="center"/>
        <w:rPr>
          <w:b/>
          <w:bCs/>
        </w:rPr>
      </w:pPr>
      <w:r w:rsidRPr="001945AE">
        <w:rPr>
          <w:b/>
          <w:bCs/>
        </w:rPr>
        <w:t>201</w:t>
      </w:r>
      <w:r w:rsidR="00431CAB">
        <w:rPr>
          <w:b/>
          <w:bCs/>
        </w:rPr>
        <w:t>8</w:t>
      </w:r>
      <w:r w:rsidRPr="001945AE">
        <w:rPr>
          <w:b/>
          <w:bCs/>
        </w:rPr>
        <w:t>– 20</w:t>
      </w:r>
      <w:r w:rsidR="00431CAB">
        <w:rPr>
          <w:b/>
          <w:bCs/>
        </w:rPr>
        <w:t>23</w:t>
      </w:r>
      <w:r w:rsidRPr="001945AE">
        <w:rPr>
          <w:b/>
          <w:bCs/>
        </w:rPr>
        <w:t xml:space="preserve"> гг.</w:t>
      </w:r>
    </w:p>
    <w:p w14:paraId="6326FCBA" w14:textId="0A29CEB7" w:rsidR="001945AE" w:rsidRPr="001945AE" w:rsidRDefault="001945AE" w:rsidP="001945AE">
      <w:pPr>
        <w:jc w:val="center"/>
      </w:pPr>
      <w:r w:rsidRPr="001945AE">
        <w:t>694420</w:t>
      </w:r>
      <w:r w:rsidR="00312009" w:rsidRPr="00312009">
        <w:t xml:space="preserve"> </w:t>
      </w:r>
      <w:r w:rsidR="00312009">
        <w:t>Сахалинская область</w:t>
      </w:r>
      <w:r w:rsidRPr="001945AE">
        <w:t xml:space="preserve">, г. Александровск-Сахалинский, ул. Советская, 7, </w:t>
      </w:r>
    </w:p>
    <w:p w14:paraId="69BA6421" w14:textId="77777777" w:rsidR="001945AE" w:rsidRPr="001945AE" w:rsidRDefault="001945AE" w:rsidP="001945AE">
      <w:pPr>
        <w:jc w:val="center"/>
        <w:rPr>
          <w:b/>
          <w:bCs/>
        </w:rPr>
      </w:pPr>
      <w:r w:rsidRPr="001945AE">
        <w:t xml:space="preserve">тел/факс 8(42434)4-25-23, </w:t>
      </w:r>
      <w:r w:rsidRPr="001945AE">
        <w:rPr>
          <w:lang w:val="en-US"/>
        </w:rPr>
        <w:t>e</w:t>
      </w:r>
      <w:r w:rsidRPr="001945AE">
        <w:t>-</w:t>
      </w:r>
      <w:r w:rsidRPr="001945AE">
        <w:rPr>
          <w:lang w:val="en-US"/>
        </w:rPr>
        <w:t>mail</w:t>
      </w:r>
      <w:r w:rsidRPr="001945AE">
        <w:t xml:space="preserve">: </w:t>
      </w:r>
      <w:r w:rsidRPr="001945AE">
        <w:rPr>
          <w:lang w:val="en-US"/>
        </w:rPr>
        <w:t>sobranie</w:t>
      </w:r>
      <w:r w:rsidRPr="001945AE">
        <w:t>_</w:t>
      </w:r>
      <w:r w:rsidRPr="001945AE">
        <w:rPr>
          <w:lang w:val="en-US"/>
        </w:rPr>
        <w:t>aleksandrovsk</w:t>
      </w:r>
      <w:r w:rsidRPr="001945AE">
        <w:t>@</w:t>
      </w:r>
      <w:r w:rsidRPr="001945AE">
        <w:rPr>
          <w:lang w:val="en-US"/>
        </w:rPr>
        <w:t>mail</w:t>
      </w:r>
      <w:r w:rsidRPr="001945AE">
        <w:t>.</w:t>
      </w:r>
      <w:r w:rsidRPr="001945AE">
        <w:rPr>
          <w:lang w:val="en-US"/>
        </w:rPr>
        <w:t>ru</w:t>
      </w:r>
    </w:p>
    <w:p w14:paraId="2EA029CB" w14:textId="43913F19" w:rsidR="001945AE" w:rsidRPr="001945AE" w:rsidRDefault="001945AE" w:rsidP="001945AE">
      <w:pPr>
        <w:overflowPunct w:val="0"/>
        <w:autoSpaceDE w:val="0"/>
        <w:autoSpaceDN w:val="0"/>
        <w:adjustRightInd w:val="0"/>
        <w:ind w:left="142" w:hanging="283"/>
        <w:jc w:val="center"/>
        <w:textAlignment w:val="baseline"/>
        <w:rPr>
          <w:b/>
        </w:rPr>
      </w:pPr>
      <w:r w:rsidRPr="001945AE">
        <w:rPr>
          <w:noProof/>
        </w:rPr>
        <w:drawing>
          <wp:inline distT="0" distB="0" distL="0" distR="0" wp14:anchorId="0D54E346" wp14:editId="48D8E335">
            <wp:extent cx="5753100" cy="1047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104775"/>
                    </a:xfrm>
                    <a:prstGeom prst="rect">
                      <a:avLst/>
                    </a:prstGeom>
                    <a:noFill/>
                    <a:ln>
                      <a:noFill/>
                    </a:ln>
                  </pic:spPr>
                </pic:pic>
              </a:graphicData>
            </a:graphic>
          </wp:inline>
        </w:drawing>
      </w:r>
    </w:p>
    <w:p w14:paraId="5170287D" w14:textId="6C1226C7" w:rsidR="001945AE" w:rsidRPr="001945AE" w:rsidRDefault="005C5961" w:rsidP="001945AE">
      <w:pPr>
        <w:overflowPunct w:val="0"/>
        <w:autoSpaceDE w:val="0"/>
        <w:autoSpaceDN w:val="0"/>
        <w:adjustRightInd w:val="0"/>
        <w:ind w:left="1134" w:hanging="283"/>
        <w:jc w:val="center"/>
        <w:textAlignment w:val="baseline"/>
        <w:rPr>
          <w:b/>
        </w:rPr>
      </w:pPr>
      <w:r>
        <w:rPr>
          <w:b/>
        </w:rPr>
        <w:t xml:space="preserve">                                                                                                                  </w:t>
      </w:r>
    </w:p>
    <w:p w14:paraId="56CE11C9" w14:textId="77777777" w:rsidR="001945AE" w:rsidRPr="001945AE" w:rsidRDefault="001945AE" w:rsidP="001945AE">
      <w:pPr>
        <w:overflowPunct w:val="0"/>
        <w:autoSpaceDE w:val="0"/>
        <w:autoSpaceDN w:val="0"/>
        <w:adjustRightInd w:val="0"/>
        <w:ind w:left="1134" w:hanging="283"/>
        <w:jc w:val="center"/>
        <w:textAlignment w:val="baseline"/>
        <w:rPr>
          <w:b/>
        </w:rPr>
      </w:pPr>
      <w:r w:rsidRPr="001945AE">
        <w:rPr>
          <w:b/>
        </w:rPr>
        <w:t xml:space="preserve">РЕШЕНИЕ                                 </w:t>
      </w:r>
    </w:p>
    <w:p w14:paraId="3A8D25B6" w14:textId="6AE0CB3B" w:rsidR="001945AE" w:rsidRPr="001945AE" w:rsidRDefault="000E1099" w:rsidP="001945AE">
      <w:pPr>
        <w:overflowPunct w:val="0"/>
        <w:autoSpaceDE w:val="0"/>
        <w:autoSpaceDN w:val="0"/>
        <w:adjustRightInd w:val="0"/>
        <w:ind w:left="1134" w:hanging="283"/>
        <w:jc w:val="center"/>
        <w:textAlignment w:val="baseline"/>
        <w:rPr>
          <w:b/>
        </w:rPr>
      </w:pPr>
      <w:r>
        <w:rPr>
          <w:b/>
        </w:rPr>
        <w:t xml:space="preserve">№ </w:t>
      </w:r>
      <w:r w:rsidR="00651A86">
        <w:rPr>
          <w:b/>
        </w:rPr>
        <w:t>50</w:t>
      </w:r>
    </w:p>
    <w:p w14:paraId="53EC7ADA" w14:textId="77777777" w:rsidR="001945AE" w:rsidRPr="001945AE" w:rsidRDefault="001945AE" w:rsidP="001945AE">
      <w:pPr>
        <w:overflowPunct w:val="0"/>
        <w:autoSpaceDE w:val="0"/>
        <w:autoSpaceDN w:val="0"/>
        <w:adjustRightInd w:val="0"/>
        <w:ind w:left="1134" w:hanging="283"/>
        <w:jc w:val="center"/>
        <w:textAlignment w:val="baseline"/>
        <w:rPr>
          <w:b/>
        </w:rPr>
      </w:pPr>
    </w:p>
    <w:p w14:paraId="3231DED4" w14:textId="35F85C4C" w:rsidR="001945AE" w:rsidRPr="001945AE" w:rsidRDefault="00312009" w:rsidP="001945AE">
      <w:pPr>
        <w:overflowPunct w:val="0"/>
        <w:autoSpaceDE w:val="0"/>
        <w:autoSpaceDN w:val="0"/>
        <w:adjustRightInd w:val="0"/>
        <w:jc w:val="both"/>
        <w:textAlignment w:val="baseline"/>
        <w:rPr>
          <w:b/>
        </w:rPr>
      </w:pPr>
      <w:r>
        <w:rPr>
          <w:b/>
        </w:rPr>
        <w:t xml:space="preserve">от </w:t>
      </w:r>
      <w:r w:rsidR="00092BE8">
        <w:rPr>
          <w:b/>
        </w:rPr>
        <w:t>25</w:t>
      </w:r>
      <w:r>
        <w:rPr>
          <w:b/>
        </w:rPr>
        <w:t xml:space="preserve"> </w:t>
      </w:r>
      <w:r w:rsidR="00092BE8">
        <w:rPr>
          <w:b/>
        </w:rPr>
        <w:t>сентября</w:t>
      </w:r>
      <w:r>
        <w:rPr>
          <w:b/>
        </w:rPr>
        <w:t xml:space="preserve"> </w:t>
      </w:r>
      <w:r w:rsidR="001945AE" w:rsidRPr="001945AE">
        <w:rPr>
          <w:b/>
        </w:rPr>
        <w:t>201</w:t>
      </w:r>
      <w:r w:rsidR="00431CAB">
        <w:rPr>
          <w:b/>
        </w:rPr>
        <w:t>9</w:t>
      </w:r>
      <w:r w:rsidR="001945AE" w:rsidRPr="001945AE">
        <w:rPr>
          <w:b/>
        </w:rPr>
        <w:t xml:space="preserve">  года</w:t>
      </w:r>
    </w:p>
    <w:p w14:paraId="3E3E387E" w14:textId="6890B8DB" w:rsidR="001945AE" w:rsidRPr="001945AE" w:rsidRDefault="00312009" w:rsidP="001945AE">
      <w:pPr>
        <w:overflowPunct w:val="0"/>
        <w:autoSpaceDE w:val="0"/>
        <w:autoSpaceDN w:val="0"/>
        <w:adjustRightInd w:val="0"/>
        <w:jc w:val="both"/>
        <w:textAlignment w:val="baseline"/>
        <w:rPr>
          <w:b/>
        </w:rPr>
      </w:pPr>
      <w:r>
        <w:rPr>
          <w:b/>
        </w:rPr>
        <w:t>сессия 1</w:t>
      </w:r>
      <w:r w:rsidR="00092BE8">
        <w:rPr>
          <w:b/>
        </w:rPr>
        <w:t>5</w:t>
      </w:r>
      <w:r w:rsidR="001945AE" w:rsidRPr="001945AE">
        <w:rPr>
          <w:b/>
        </w:rPr>
        <w:t xml:space="preserve"> созыва </w:t>
      </w:r>
      <w:r w:rsidR="00431CAB">
        <w:rPr>
          <w:b/>
        </w:rPr>
        <w:t>6</w:t>
      </w:r>
      <w:r w:rsidR="001945AE" w:rsidRPr="001945AE">
        <w:rPr>
          <w:b/>
        </w:rPr>
        <w:t xml:space="preserve"> </w:t>
      </w:r>
    </w:p>
    <w:p w14:paraId="740A0C91" w14:textId="77777777" w:rsidR="001945AE" w:rsidRPr="001945AE" w:rsidRDefault="001945AE" w:rsidP="001945AE">
      <w:pPr>
        <w:keepNext/>
        <w:ind w:left="357"/>
        <w:jc w:val="both"/>
        <w:rPr>
          <w:bCs/>
          <w:snapToGrid w:val="0"/>
        </w:rPr>
      </w:pPr>
    </w:p>
    <w:p w14:paraId="49710069" w14:textId="77777777" w:rsidR="00AB29BB" w:rsidRPr="00AB29BB" w:rsidRDefault="00AB29BB" w:rsidP="001945AE">
      <w:pPr>
        <w:overflowPunct w:val="0"/>
        <w:autoSpaceDE w:val="0"/>
        <w:autoSpaceDN w:val="0"/>
        <w:adjustRightInd w:val="0"/>
        <w:textAlignment w:val="baseline"/>
      </w:pPr>
      <w:r w:rsidRPr="00AB29BB">
        <w:t xml:space="preserve">Об утверждении доклада о достигнутых значениях </w:t>
      </w:r>
    </w:p>
    <w:p w14:paraId="4C7C72EA" w14:textId="77777777" w:rsidR="00AB29BB" w:rsidRPr="00AB29BB" w:rsidRDefault="00AB29BB" w:rsidP="001945AE">
      <w:pPr>
        <w:overflowPunct w:val="0"/>
        <w:autoSpaceDE w:val="0"/>
        <w:autoSpaceDN w:val="0"/>
        <w:adjustRightInd w:val="0"/>
        <w:textAlignment w:val="baseline"/>
      </w:pPr>
      <w:r w:rsidRPr="00AB29BB">
        <w:t>показателей</w:t>
      </w:r>
      <w:r w:rsidR="00092BE8" w:rsidRPr="00AB29BB">
        <w:t xml:space="preserve"> эффективности деятельности органов </w:t>
      </w:r>
    </w:p>
    <w:p w14:paraId="123F90E1" w14:textId="77777777" w:rsidR="00AB29BB" w:rsidRPr="00AB29BB" w:rsidRDefault="00092BE8" w:rsidP="001945AE">
      <w:pPr>
        <w:overflowPunct w:val="0"/>
        <w:autoSpaceDE w:val="0"/>
        <w:autoSpaceDN w:val="0"/>
        <w:adjustRightInd w:val="0"/>
        <w:textAlignment w:val="baseline"/>
      </w:pPr>
      <w:r w:rsidRPr="00AB29BB">
        <w:t xml:space="preserve">местного самоуправления </w:t>
      </w:r>
      <w:r w:rsidR="001945AE" w:rsidRPr="00AB29BB">
        <w:t>городского округа</w:t>
      </w:r>
    </w:p>
    <w:p w14:paraId="135638C3" w14:textId="77777777" w:rsidR="00AB29BB" w:rsidRPr="00AB29BB" w:rsidRDefault="00092BE8" w:rsidP="001945AE">
      <w:pPr>
        <w:overflowPunct w:val="0"/>
        <w:autoSpaceDE w:val="0"/>
        <w:autoSpaceDN w:val="0"/>
        <w:adjustRightInd w:val="0"/>
        <w:textAlignment w:val="baseline"/>
      </w:pPr>
      <w:r w:rsidRPr="00AB29BB">
        <w:t xml:space="preserve"> </w:t>
      </w:r>
      <w:r w:rsidR="001945AE" w:rsidRPr="00AB29BB">
        <w:t>«Александровск-Сахалинский район»</w:t>
      </w:r>
      <w:r w:rsidRPr="00AB29BB">
        <w:t xml:space="preserve"> за 2018 год и </w:t>
      </w:r>
    </w:p>
    <w:p w14:paraId="1780FA6C" w14:textId="6DCC5805" w:rsidR="001945AE" w:rsidRPr="00AB29BB" w:rsidRDefault="00092BE8" w:rsidP="001945AE">
      <w:pPr>
        <w:overflowPunct w:val="0"/>
        <w:autoSpaceDE w:val="0"/>
        <w:autoSpaceDN w:val="0"/>
        <w:adjustRightInd w:val="0"/>
        <w:textAlignment w:val="baseline"/>
      </w:pPr>
      <w:r w:rsidRPr="00AB29BB">
        <w:t>их планируемых значениях на 3-х летний период</w:t>
      </w:r>
    </w:p>
    <w:p w14:paraId="4B66312B" w14:textId="56B868A3" w:rsidR="001945AE" w:rsidRPr="001945AE" w:rsidRDefault="001945AE" w:rsidP="001945AE">
      <w:pPr>
        <w:overflowPunct w:val="0"/>
        <w:autoSpaceDE w:val="0"/>
        <w:autoSpaceDN w:val="0"/>
        <w:adjustRightInd w:val="0"/>
        <w:textAlignment w:val="baseline"/>
        <w:rPr>
          <w:b/>
        </w:rPr>
      </w:pPr>
      <w:r w:rsidRPr="001945AE">
        <w:rPr>
          <w:b/>
        </w:rPr>
        <w:t xml:space="preserve"> </w:t>
      </w:r>
    </w:p>
    <w:p w14:paraId="2A790BA6" w14:textId="77777777" w:rsidR="001945AE" w:rsidRPr="001945AE" w:rsidRDefault="001945AE" w:rsidP="001945AE">
      <w:pPr>
        <w:overflowPunct w:val="0"/>
        <w:autoSpaceDE w:val="0"/>
        <w:autoSpaceDN w:val="0"/>
        <w:adjustRightInd w:val="0"/>
        <w:jc w:val="both"/>
        <w:textAlignment w:val="baseline"/>
      </w:pPr>
    </w:p>
    <w:p w14:paraId="00C0AEA8" w14:textId="56E24C92" w:rsidR="001945AE" w:rsidRPr="001945AE" w:rsidRDefault="001945AE" w:rsidP="00312009">
      <w:pPr>
        <w:autoSpaceDE w:val="0"/>
        <w:autoSpaceDN w:val="0"/>
        <w:adjustRightInd w:val="0"/>
        <w:ind w:firstLine="567"/>
        <w:jc w:val="both"/>
      </w:pPr>
      <w:r w:rsidRPr="001945AE">
        <w:t xml:space="preserve">В соответствии со </w:t>
      </w:r>
      <w:hyperlink r:id="rId12" w:history="1">
        <w:r w:rsidRPr="001945AE">
          <w:t>статьями 35</w:t>
        </w:r>
      </w:hyperlink>
      <w:r w:rsidRPr="001945AE">
        <w:t xml:space="preserve">, </w:t>
      </w:r>
      <w:hyperlink r:id="rId13" w:history="1">
        <w:r w:rsidRPr="001945AE">
          <w:t>36</w:t>
        </w:r>
      </w:hyperlink>
      <w:r w:rsidRPr="001945AE">
        <w:t xml:space="preserve"> Федерального</w:t>
      </w:r>
      <w:r w:rsidR="00312009">
        <w:t xml:space="preserve"> закона от 06.10.2003 № 131-ФЗ «</w:t>
      </w:r>
      <w:r w:rsidRPr="001945AE">
        <w:t>Об общих принципах организации местного самоуп</w:t>
      </w:r>
      <w:r w:rsidR="00312009">
        <w:t xml:space="preserve">равления в Российской Федерации», </w:t>
      </w:r>
      <w:r w:rsidR="000E1099">
        <w:t>Указом президента РФ от 28.04.2008 г. № 607 «Об оценке эффективности деятельности органов местного самоуправления городских округов и муниципальных районов»</w:t>
      </w:r>
      <w:r w:rsidR="00AB29BB">
        <w:t>,</w:t>
      </w:r>
      <w:r w:rsidR="00AB29BB" w:rsidRPr="00AB29BB">
        <w:t xml:space="preserve"> </w:t>
      </w:r>
      <w:r w:rsidR="00AB29BB">
        <w:t>стат</w:t>
      </w:r>
      <w:r w:rsidR="00AB29BB" w:rsidRPr="001945AE">
        <w:t xml:space="preserve">ями </w:t>
      </w:r>
      <w:r w:rsidR="00AB29BB" w:rsidRPr="00431CAB">
        <w:t>25, 35</w:t>
      </w:r>
      <w:r w:rsidR="00AB29BB" w:rsidRPr="001945AE">
        <w:t xml:space="preserve"> Устава городского округа «Александ</w:t>
      </w:r>
      <w:r w:rsidR="00AB29BB">
        <w:t>ровск-Сахалинский район»</w:t>
      </w:r>
    </w:p>
    <w:p w14:paraId="7AF92437" w14:textId="77777777" w:rsidR="001945AE" w:rsidRPr="001945AE" w:rsidRDefault="001945AE" w:rsidP="00312009">
      <w:pPr>
        <w:autoSpaceDE w:val="0"/>
        <w:autoSpaceDN w:val="0"/>
        <w:adjustRightInd w:val="0"/>
        <w:ind w:firstLine="567"/>
        <w:jc w:val="both"/>
      </w:pPr>
    </w:p>
    <w:p w14:paraId="42EF533C" w14:textId="77777777" w:rsidR="001945AE" w:rsidRPr="00312009" w:rsidRDefault="001945AE" w:rsidP="00312009">
      <w:pPr>
        <w:autoSpaceDE w:val="0"/>
        <w:autoSpaceDN w:val="0"/>
        <w:adjustRightInd w:val="0"/>
        <w:ind w:firstLine="567"/>
        <w:jc w:val="center"/>
      </w:pPr>
      <w:r w:rsidRPr="00312009">
        <w:t>СОБРАНИЕ ГОРОДСКОГО ОКРУГА</w:t>
      </w:r>
    </w:p>
    <w:p w14:paraId="7258F08C" w14:textId="77777777" w:rsidR="001945AE" w:rsidRPr="00312009" w:rsidRDefault="001945AE" w:rsidP="00312009">
      <w:pPr>
        <w:keepNext/>
        <w:ind w:left="357" w:firstLine="567"/>
        <w:jc w:val="center"/>
        <w:rPr>
          <w:bCs/>
          <w:snapToGrid w:val="0"/>
        </w:rPr>
      </w:pPr>
      <w:r w:rsidRPr="00312009">
        <w:rPr>
          <w:bCs/>
          <w:snapToGrid w:val="0"/>
        </w:rPr>
        <w:t>«АЛЕКСАНДРОВСК-САХАЛИНСКИЙ РАЙОН» РЕШИЛО:</w:t>
      </w:r>
    </w:p>
    <w:p w14:paraId="59111D33" w14:textId="77777777" w:rsidR="001945AE" w:rsidRPr="001945AE" w:rsidRDefault="001945AE" w:rsidP="00312009">
      <w:pPr>
        <w:autoSpaceDE w:val="0"/>
        <w:autoSpaceDN w:val="0"/>
        <w:adjustRightInd w:val="0"/>
        <w:ind w:firstLine="567"/>
        <w:jc w:val="both"/>
      </w:pPr>
    </w:p>
    <w:p w14:paraId="009A0E90" w14:textId="5452470E" w:rsidR="001945AE" w:rsidRPr="00AB29BB" w:rsidRDefault="00312009" w:rsidP="00AB29BB">
      <w:pPr>
        <w:overflowPunct w:val="0"/>
        <w:autoSpaceDE w:val="0"/>
        <w:autoSpaceDN w:val="0"/>
        <w:adjustRightInd w:val="0"/>
        <w:ind w:firstLine="709"/>
        <w:jc w:val="both"/>
        <w:textAlignment w:val="baseline"/>
      </w:pPr>
      <w:r>
        <w:t xml:space="preserve">1.  </w:t>
      </w:r>
      <w:r w:rsidR="001945AE" w:rsidRPr="00AB29BB">
        <w:t xml:space="preserve">Утвердить </w:t>
      </w:r>
      <w:r w:rsidR="000E1099" w:rsidRPr="00AB29BB">
        <w:t xml:space="preserve">доклад </w:t>
      </w:r>
      <w:r w:rsidR="001945AE" w:rsidRPr="00AB29BB">
        <w:t xml:space="preserve">мэра городского округа «Александровск-Сахалинский район» </w:t>
      </w:r>
      <w:r w:rsidR="00AB29BB" w:rsidRPr="00AB29BB">
        <w:t xml:space="preserve">о достигнутых значениях показателей эффективности деятельности органов местного самоуправления городского округа «Александровск-Сахалинский район» за 2018 год и их планируемых значениях на 3-х летний период </w:t>
      </w:r>
      <w:r w:rsidR="001945AE" w:rsidRPr="00AB29BB">
        <w:t>(прилагается).</w:t>
      </w:r>
    </w:p>
    <w:p w14:paraId="35BE712F" w14:textId="173534BE" w:rsidR="001945AE" w:rsidRPr="001945AE" w:rsidRDefault="00AB29BB" w:rsidP="00AB29BB">
      <w:pPr>
        <w:overflowPunct w:val="0"/>
        <w:autoSpaceDE w:val="0"/>
        <w:autoSpaceDN w:val="0"/>
        <w:adjustRightInd w:val="0"/>
        <w:ind w:firstLine="709"/>
        <w:jc w:val="both"/>
        <w:textAlignment w:val="baseline"/>
      </w:pPr>
      <w:r>
        <w:t>2</w:t>
      </w:r>
      <w:r w:rsidR="00312009">
        <w:t xml:space="preserve">. </w:t>
      </w:r>
      <w:r w:rsidR="001945AE" w:rsidRPr="001945AE">
        <w:t>Направить настоящее решение мэру городского округа «Александровск-Сахалинский район» для подписания и обнародования.</w:t>
      </w:r>
    </w:p>
    <w:p w14:paraId="7622E7C1" w14:textId="76F82A58" w:rsidR="00C22129" w:rsidRDefault="00AB29BB" w:rsidP="00AB29BB">
      <w:pPr>
        <w:ind w:firstLine="709"/>
        <w:jc w:val="both"/>
      </w:pPr>
      <w:r>
        <w:t>3</w:t>
      </w:r>
      <w:r w:rsidR="000D74F5" w:rsidRPr="001945AE">
        <w:t xml:space="preserve">. </w:t>
      </w:r>
      <w:r w:rsidR="000D74F5">
        <w:t>Опубликовать</w:t>
      </w:r>
      <w:r w:rsidR="000D74F5" w:rsidRPr="001945AE">
        <w:t xml:space="preserve"> настоящее решение </w:t>
      </w:r>
      <w:r w:rsidR="000D74F5">
        <w:t xml:space="preserve">в газете «Красное знамя» и разместить </w:t>
      </w:r>
      <w:r w:rsidR="000D74F5" w:rsidRPr="001945AE">
        <w:t>на официальном сайте городского округа «А</w:t>
      </w:r>
      <w:r w:rsidR="00355564">
        <w:t>лександровск-Сахалинский район» в сети «Интернет».</w:t>
      </w:r>
    </w:p>
    <w:p w14:paraId="55AEF0A1" w14:textId="148CD5F5" w:rsidR="00C22129" w:rsidRDefault="00AB29BB" w:rsidP="00AB29BB">
      <w:pPr>
        <w:ind w:firstLine="709"/>
        <w:jc w:val="both"/>
      </w:pPr>
      <w:r>
        <w:t>4</w:t>
      </w:r>
      <w:r w:rsidR="00C22129">
        <w:t xml:space="preserve">. </w:t>
      </w:r>
      <w:r w:rsidR="00C22129" w:rsidRPr="00712BFC">
        <w:t>Настоящее решение вступает в силу со дня его официального опубликования.</w:t>
      </w:r>
    </w:p>
    <w:p w14:paraId="7FD523F9" w14:textId="572D502B" w:rsidR="001945AE" w:rsidRPr="001945AE" w:rsidRDefault="00AB29BB" w:rsidP="00AB29BB">
      <w:pPr>
        <w:ind w:firstLine="709"/>
        <w:jc w:val="both"/>
      </w:pPr>
      <w:r>
        <w:t>5</w:t>
      </w:r>
      <w:r w:rsidR="001945AE" w:rsidRPr="001945AE">
        <w:t>. Контроль за исполнением настоящего решения возложить на председателя Собрания гор</w:t>
      </w:r>
      <w:r w:rsidR="00312009">
        <w:t>одского округа «Александровск-</w:t>
      </w:r>
      <w:r w:rsidR="001945AE" w:rsidRPr="001945AE">
        <w:t>Сахалинский район»</w:t>
      </w:r>
      <w:r w:rsidR="00312009">
        <w:t>.</w:t>
      </w:r>
    </w:p>
    <w:p w14:paraId="33FF6239" w14:textId="77777777" w:rsidR="000E1099" w:rsidRDefault="000E1099" w:rsidP="001945AE"/>
    <w:p w14:paraId="2DEBFF7B" w14:textId="77777777" w:rsidR="001945AE" w:rsidRPr="001945AE" w:rsidRDefault="001945AE" w:rsidP="001945AE">
      <w:r w:rsidRPr="001945AE">
        <w:t>Председатель Собрания городского округа</w:t>
      </w:r>
    </w:p>
    <w:p w14:paraId="4A953002" w14:textId="302E036E" w:rsidR="001945AE" w:rsidRPr="001945AE" w:rsidRDefault="001945AE" w:rsidP="000E1099">
      <w:pPr>
        <w:rPr>
          <w:b/>
          <w:bCs/>
          <w:noProof/>
        </w:rPr>
      </w:pPr>
      <w:r w:rsidRPr="001945AE">
        <w:t xml:space="preserve">«Александровск-Сахалинский район»                              </w:t>
      </w:r>
      <w:r w:rsidR="00312009">
        <w:t xml:space="preserve">                                 </w:t>
      </w:r>
      <w:r w:rsidRPr="001945AE">
        <w:t xml:space="preserve"> </w:t>
      </w:r>
      <w:r w:rsidR="00431CAB">
        <w:t>О.Н. Салангин</w:t>
      </w:r>
    </w:p>
    <w:p w14:paraId="3F16F24C" w14:textId="77777777" w:rsidR="000D74F5" w:rsidRPr="001945AE" w:rsidRDefault="000D74F5" w:rsidP="000D74F5">
      <w:pPr>
        <w:jc w:val="center"/>
        <w:rPr>
          <w:b/>
          <w:bCs/>
        </w:rPr>
      </w:pPr>
      <w:r w:rsidRPr="001945AE">
        <w:rPr>
          <w:b/>
          <w:bCs/>
          <w:noProof/>
        </w:rPr>
        <w:lastRenderedPageBreak/>
        <w:drawing>
          <wp:inline distT="0" distB="0" distL="0" distR="0" wp14:anchorId="36164E4E" wp14:editId="10C6DF0E">
            <wp:extent cx="800100" cy="1057275"/>
            <wp:effectExtent l="0" t="0" r="0" b="9525"/>
            <wp:docPr id="5" name="Рисунок 5"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_SAKH"/>
                    <pic:cNvPicPr>
                      <a:picLocks noChangeAspect="1" noChangeArrowheads="1"/>
                    </pic:cNvPicPr>
                  </pic:nvPicPr>
                  <pic:blipFill>
                    <a:blip r:embed="rId10">
                      <a:lum bright="-10000" contrast="20000"/>
                      <a:extLst>
                        <a:ext uri="{28A0092B-C50C-407E-A947-70E740481C1C}">
                          <a14:useLocalDpi xmlns:a14="http://schemas.microsoft.com/office/drawing/2010/main" val="0"/>
                        </a:ext>
                      </a:extLst>
                    </a:blip>
                    <a:srcRect/>
                    <a:stretch>
                      <a:fillRect/>
                    </a:stretch>
                  </pic:blipFill>
                  <pic:spPr bwMode="auto">
                    <a:xfrm>
                      <a:off x="0" y="0"/>
                      <a:ext cx="800100" cy="1057275"/>
                    </a:xfrm>
                    <a:prstGeom prst="rect">
                      <a:avLst/>
                    </a:prstGeom>
                    <a:noFill/>
                    <a:ln>
                      <a:noFill/>
                    </a:ln>
                  </pic:spPr>
                </pic:pic>
              </a:graphicData>
            </a:graphic>
          </wp:inline>
        </w:drawing>
      </w:r>
      <w:r w:rsidRPr="001945AE">
        <w:rPr>
          <w:b/>
          <w:bCs/>
        </w:rPr>
        <w:t xml:space="preserve"> </w:t>
      </w:r>
    </w:p>
    <w:p w14:paraId="6E5A3263" w14:textId="77777777" w:rsidR="000D74F5" w:rsidRPr="001945AE" w:rsidRDefault="000D74F5" w:rsidP="000D74F5">
      <w:pPr>
        <w:jc w:val="center"/>
        <w:rPr>
          <w:b/>
          <w:bCs/>
        </w:rPr>
      </w:pPr>
      <w:r w:rsidRPr="001945AE">
        <w:rPr>
          <w:b/>
          <w:bCs/>
        </w:rPr>
        <w:t>СОБРАНИЕ ГОРОДСКОГО ОКРУГА</w:t>
      </w:r>
      <w:r w:rsidRPr="001945AE">
        <w:rPr>
          <w:b/>
          <w:bCs/>
        </w:rPr>
        <w:br/>
        <w:t>«АЛЕКСАНДРОВСК-САХАЛИНСКИЙ РАЙОН»</w:t>
      </w:r>
    </w:p>
    <w:p w14:paraId="154BE592" w14:textId="77777777" w:rsidR="000D74F5" w:rsidRPr="001945AE" w:rsidRDefault="000D74F5" w:rsidP="000D74F5">
      <w:pPr>
        <w:jc w:val="center"/>
        <w:rPr>
          <w:b/>
          <w:bCs/>
        </w:rPr>
      </w:pPr>
      <w:r w:rsidRPr="001945AE">
        <w:rPr>
          <w:b/>
          <w:bCs/>
        </w:rPr>
        <w:t>201</w:t>
      </w:r>
      <w:r>
        <w:rPr>
          <w:b/>
          <w:bCs/>
        </w:rPr>
        <w:t>8</w:t>
      </w:r>
      <w:r w:rsidRPr="001945AE">
        <w:rPr>
          <w:b/>
          <w:bCs/>
        </w:rPr>
        <w:t>– 20</w:t>
      </w:r>
      <w:r>
        <w:rPr>
          <w:b/>
          <w:bCs/>
        </w:rPr>
        <w:t>23</w:t>
      </w:r>
      <w:r w:rsidRPr="001945AE">
        <w:rPr>
          <w:b/>
          <w:bCs/>
        </w:rPr>
        <w:t xml:space="preserve"> гг.</w:t>
      </w:r>
    </w:p>
    <w:p w14:paraId="1BB2D135" w14:textId="77777777" w:rsidR="000D74F5" w:rsidRPr="001945AE" w:rsidRDefault="000D74F5" w:rsidP="000D74F5">
      <w:pPr>
        <w:jc w:val="center"/>
      </w:pPr>
      <w:r w:rsidRPr="001945AE">
        <w:t>694420</w:t>
      </w:r>
      <w:r w:rsidRPr="00312009">
        <w:t xml:space="preserve"> </w:t>
      </w:r>
      <w:r>
        <w:t>Сахалинская область</w:t>
      </w:r>
      <w:r w:rsidRPr="001945AE">
        <w:t xml:space="preserve">, г. Александровск-Сахалинский, ул. Советская, 7, </w:t>
      </w:r>
    </w:p>
    <w:p w14:paraId="36109673" w14:textId="77777777" w:rsidR="000D74F5" w:rsidRPr="001945AE" w:rsidRDefault="000D74F5" w:rsidP="000D74F5">
      <w:pPr>
        <w:jc w:val="center"/>
        <w:rPr>
          <w:b/>
          <w:bCs/>
        </w:rPr>
      </w:pPr>
      <w:r w:rsidRPr="001945AE">
        <w:t xml:space="preserve">тел/факс 8(42434)4-25-23, </w:t>
      </w:r>
      <w:r w:rsidRPr="001945AE">
        <w:rPr>
          <w:lang w:val="en-US"/>
        </w:rPr>
        <w:t>e</w:t>
      </w:r>
      <w:r w:rsidRPr="001945AE">
        <w:t>-</w:t>
      </w:r>
      <w:r w:rsidRPr="001945AE">
        <w:rPr>
          <w:lang w:val="en-US"/>
        </w:rPr>
        <w:t>mail</w:t>
      </w:r>
      <w:r w:rsidRPr="001945AE">
        <w:t xml:space="preserve">: </w:t>
      </w:r>
      <w:r w:rsidRPr="001945AE">
        <w:rPr>
          <w:lang w:val="en-US"/>
        </w:rPr>
        <w:t>sobranie</w:t>
      </w:r>
      <w:r w:rsidRPr="001945AE">
        <w:t>_</w:t>
      </w:r>
      <w:r w:rsidRPr="001945AE">
        <w:rPr>
          <w:lang w:val="en-US"/>
        </w:rPr>
        <w:t>aleksandrovsk</w:t>
      </w:r>
      <w:r w:rsidRPr="001945AE">
        <w:t>@</w:t>
      </w:r>
      <w:r w:rsidRPr="001945AE">
        <w:rPr>
          <w:lang w:val="en-US"/>
        </w:rPr>
        <w:t>mail</w:t>
      </w:r>
      <w:r w:rsidRPr="001945AE">
        <w:t>.</w:t>
      </w:r>
      <w:r w:rsidRPr="001945AE">
        <w:rPr>
          <w:lang w:val="en-US"/>
        </w:rPr>
        <w:t>ru</w:t>
      </w:r>
    </w:p>
    <w:p w14:paraId="35689C75" w14:textId="77777777" w:rsidR="000D74F5" w:rsidRPr="001945AE" w:rsidRDefault="000D74F5" w:rsidP="000D74F5">
      <w:pPr>
        <w:overflowPunct w:val="0"/>
        <w:autoSpaceDE w:val="0"/>
        <w:autoSpaceDN w:val="0"/>
        <w:adjustRightInd w:val="0"/>
        <w:ind w:left="142" w:hanging="283"/>
        <w:jc w:val="center"/>
        <w:textAlignment w:val="baseline"/>
        <w:rPr>
          <w:b/>
        </w:rPr>
      </w:pPr>
      <w:r w:rsidRPr="001945AE">
        <w:rPr>
          <w:noProof/>
        </w:rPr>
        <w:drawing>
          <wp:inline distT="0" distB="0" distL="0" distR="0" wp14:anchorId="3867D1F6" wp14:editId="01EE94DA">
            <wp:extent cx="5753100" cy="1047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104775"/>
                    </a:xfrm>
                    <a:prstGeom prst="rect">
                      <a:avLst/>
                    </a:prstGeom>
                    <a:noFill/>
                    <a:ln>
                      <a:noFill/>
                    </a:ln>
                  </pic:spPr>
                </pic:pic>
              </a:graphicData>
            </a:graphic>
          </wp:inline>
        </w:drawing>
      </w:r>
    </w:p>
    <w:p w14:paraId="01380CC3" w14:textId="77777777" w:rsidR="00651A86" w:rsidRDefault="00651A86" w:rsidP="000D74F5">
      <w:pPr>
        <w:overflowPunct w:val="0"/>
        <w:autoSpaceDE w:val="0"/>
        <w:autoSpaceDN w:val="0"/>
        <w:adjustRightInd w:val="0"/>
        <w:ind w:left="1134" w:hanging="283"/>
        <w:jc w:val="center"/>
        <w:textAlignment w:val="baseline"/>
        <w:rPr>
          <w:b/>
        </w:rPr>
      </w:pPr>
    </w:p>
    <w:p w14:paraId="0742E908" w14:textId="4CE17AFD" w:rsidR="000D74F5" w:rsidRPr="001945AE" w:rsidRDefault="000D74F5" w:rsidP="000D74F5">
      <w:pPr>
        <w:overflowPunct w:val="0"/>
        <w:autoSpaceDE w:val="0"/>
        <w:autoSpaceDN w:val="0"/>
        <w:adjustRightInd w:val="0"/>
        <w:ind w:left="1134" w:hanging="283"/>
        <w:jc w:val="center"/>
        <w:textAlignment w:val="baseline"/>
        <w:rPr>
          <w:b/>
        </w:rPr>
      </w:pPr>
      <w:r w:rsidRPr="001945AE">
        <w:rPr>
          <w:b/>
        </w:rPr>
        <w:t xml:space="preserve">РЕШЕНИЕ                                 </w:t>
      </w:r>
    </w:p>
    <w:p w14:paraId="2CF2859D" w14:textId="7C2ABDBE" w:rsidR="000D74F5" w:rsidRPr="001945AE" w:rsidRDefault="000D74F5" w:rsidP="000D74F5">
      <w:pPr>
        <w:overflowPunct w:val="0"/>
        <w:autoSpaceDE w:val="0"/>
        <w:autoSpaceDN w:val="0"/>
        <w:adjustRightInd w:val="0"/>
        <w:ind w:left="1134" w:hanging="283"/>
        <w:jc w:val="center"/>
        <w:textAlignment w:val="baseline"/>
        <w:rPr>
          <w:b/>
        </w:rPr>
      </w:pPr>
      <w:r>
        <w:rPr>
          <w:b/>
        </w:rPr>
        <w:t xml:space="preserve">№ </w:t>
      </w:r>
      <w:r w:rsidR="00651A86">
        <w:rPr>
          <w:b/>
        </w:rPr>
        <w:t>50</w:t>
      </w:r>
    </w:p>
    <w:p w14:paraId="6EFCAA3B" w14:textId="77777777" w:rsidR="000D74F5" w:rsidRPr="001945AE" w:rsidRDefault="000D74F5" w:rsidP="000D74F5">
      <w:pPr>
        <w:overflowPunct w:val="0"/>
        <w:autoSpaceDE w:val="0"/>
        <w:autoSpaceDN w:val="0"/>
        <w:adjustRightInd w:val="0"/>
        <w:ind w:left="1134" w:hanging="283"/>
        <w:jc w:val="center"/>
        <w:textAlignment w:val="baseline"/>
        <w:rPr>
          <w:b/>
        </w:rPr>
      </w:pPr>
    </w:p>
    <w:p w14:paraId="14D17C08" w14:textId="77777777" w:rsidR="000E1099" w:rsidRPr="001945AE" w:rsidRDefault="000E1099" w:rsidP="000E1099">
      <w:pPr>
        <w:overflowPunct w:val="0"/>
        <w:autoSpaceDE w:val="0"/>
        <w:autoSpaceDN w:val="0"/>
        <w:adjustRightInd w:val="0"/>
        <w:jc w:val="both"/>
        <w:textAlignment w:val="baseline"/>
        <w:rPr>
          <w:b/>
        </w:rPr>
      </w:pPr>
      <w:r>
        <w:rPr>
          <w:b/>
        </w:rPr>
        <w:t xml:space="preserve">от 25 сентября </w:t>
      </w:r>
      <w:r w:rsidRPr="001945AE">
        <w:rPr>
          <w:b/>
        </w:rPr>
        <w:t>201</w:t>
      </w:r>
      <w:r>
        <w:rPr>
          <w:b/>
        </w:rPr>
        <w:t>9</w:t>
      </w:r>
      <w:r w:rsidRPr="001945AE">
        <w:rPr>
          <w:b/>
        </w:rPr>
        <w:t xml:space="preserve">  года</w:t>
      </w:r>
    </w:p>
    <w:p w14:paraId="438FF9E0" w14:textId="77777777" w:rsidR="000E1099" w:rsidRPr="001945AE" w:rsidRDefault="000E1099" w:rsidP="000E1099">
      <w:pPr>
        <w:overflowPunct w:val="0"/>
        <w:autoSpaceDE w:val="0"/>
        <w:autoSpaceDN w:val="0"/>
        <w:adjustRightInd w:val="0"/>
        <w:jc w:val="both"/>
        <w:textAlignment w:val="baseline"/>
        <w:rPr>
          <w:b/>
        </w:rPr>
      </w:pPr>
      <w:r>
        <w:rPr>
          <w:b/>
        </w:rPr>
        <w:t>сессия 15</w:t>
      </w:r>
      <w:r w:rsidRPr="001945AE">
        <w:rPr>
          <w:b/>
        </w:rPr>
        <w:t xml:space="preserve"> созыва </w:t>
      </w:r>
      <w:r>
        <w:rPr>
          <w:b/>
        </w:rPr>
        <w:t>6</w:t>
      </w:r>
      <w:r w:rsidRPr="001945AE">
        <w:rPr>
          <w:b/>
        </w:rPr>
        <w:t xml:space="preserve"> </w:t>
      </w:r>
    </w:p>
    <w:p w14:paraId="0571DE58" w14:textId="77777777" w:rsidR="000E1099" w:rsidRPr="001945AE" w:rsidRDefault="000E1099" w:rsidP="000E1099">
      <w:pPr>
        <w:keepNext/>
        <w:ind w:left="357"/>
        <w:jc w:val="both"/>
        <w:rPr>
          <w:bCs/>
          <w:snapToGrid w:val="0"/>
        </w:rPr>
      </w:pPr>
    </w:p>
    <w:p w14:paraId="76CD16AD" w14:textId="77777777" w:rsidR="00AB29BB" w:rsidRPr="00AB29BB" w:rsidRDefault="00AB29BB" w:rsidP="00AB29BB">
      <w:pPr>
        <w:overflowPunct w:val="0"/>
        <w:autoSpaceDE w:val="0"/>
        <w:autoSpaceDN w:val="0"/>
        <w:adjustRightInd w:val="0"/>
        <w:textAlignment w:val="baseline"/>
      </w:pPr>
      <w:r w:rsidRPr="00AB29BB">
        <w:t xml:space="preserve">Об утверждении доклада о достигнутых значениях </w:t>
      </w:r>
    </w:p>
    <w:p w14:paraId="34EBD64C" w14:textId="77777777" w:rsidR="00AB29BB" w:rsidRPr="00AB29BB" w:rsidRDefault="00AB29BB" w:rsidP="00AB29BB">
      <w:pPr>
        <w:overflowPunct w:val="0"/>
        <w:autoSpaceDE w:val="0"/>
        <w:autoSpaceDN w:val="0"/>
        <w:adjustRightInd w:val="0"/>
        <w:textAlignment w:val="baseline"/>
      </w:pPr>
      <w:r w:rsidRPr="00AB29BB">
        <w:t xml:space="preserve">показателей эффективности деятельности органов </w:t>
      </w:r>
    </w:p>
    <w:p w14:paraId="5688E75E" w14:textId="77777777" w:rsidR="00AB29BB" w:rsidRPr="00AB29BB" w:rsidRDefault="00AB29BB" w:rsidP="00AB29BB">
      <w:pPr>
        <w:overflowPunct w:val="0"/>
        <w:autoSpaceDE w:val="0"/>
        <w:autoSpaceDN w:val="0"/>
        <w:adjustRightInd w:val="0"/>
        <w:textAlignment w:val="baseline"/>
      </w:pPr>
      <w:r w:rsidRPr="00AB29BB">
        <w:t>местного самоуправления городского округа</w:t>
      </w:r>
    </w:p>
    <w:p w14:paraId="5D20DF1B" w14:textId="77777777" w:rsidR="00AB29BB" w:rsidRPr="00AB29BB" w:rsidRDefault="00AB29BB" w:rsidP="00AB29BB">
      <w:pPr>
        <w:overflowPunct w:val="0"/>
        <w:autoSpaceDE w:val="0"/>
        <w:autoSpaceDN w:val="0"/>
        <w:adjustRightInd w:val="0"/>
        <w:textAlignment w:val="baseline"/>
      </w:pPr>
      <w:r w:rsidRPr="00AB29BB">
        <w:t xml:space="preserve"> «Александровск-Сахалинский район» за 2018 год и </w:t>
      </w:r>
    </w:p>
    <w:p w14:paraId="511C0678" w14:textId="77777777" w:rsidR="00AB29BB" w:rsidRPr="00AB29BB" w:rsidRDefault="00AB29BB" w:rsidP="00AB29BB">
      <w:pPr>
        <w:overflowPunct w:val="0"/>
        <w:autoSpaceDE w:val="0"/>
        <w:autoSpaceDN w:val="0"/>
        <w:adjustRightInd w:val="0"/>
        <w:textAlignment w:val="baseline"/>
      </w:pPr>
      <w:r w:rsidRPr="00AB29BB">
        <w:t>их планируемых значениях на 3-х летний период</w:t>
      </w:r>
    </w:p>
    <w:p w14:paraId="24855A4C" w14:textId="77777777" w:rsidR="000D74F5" w:rsidRPr="001945AE" w:rsidRDefault="000D74F5" w:rsidP="000D74F5">
      <w:pPr>
        <w:overflowPunct w:val="0"/>
        <w:autoSpaceDE w:val="0"/>
        <w:autoSpaceDN w:val="0"/>
        <w:adjustRightInd w:val="0"/>
        <w:jc w:val="both"/>
        <w:textAlignment w:val="baseline"/>
      </w:pPr>
    </w:p>
    <w:p w14:paraId="62D365B1" w14:textId="77777777" w:rsidR="00AB29BB" w:rsidRPr="001945AE" w:rsidRDefault="00AB29BB" w:rsidP="00AB29BB">
      <w:pPr>
        <w:autoSpaceDE w:val="0"/>
        <w:autoSpaceDN w:val="0"/>
        <w:adjustRightInd w:val="0"/>
        <w:ind w:firstLine="567"/>
        <w:jc w:val="both"/>
      </w:pPr>
      <w:r w:rsidRPr="001945AE">
        <w:t xml:space="preserve">В соответствии со </w:t>
      </w:r>
      <w:hyperlink r:id="rId14" w:history="1">
        <w:r w:rsidRPr="001945AE">
          <w:t>статьями 35</w:t>
        </w:r>
      </w:hyperlink>
      <w:r w:rsidRPr="001945AE">
        <w:t xml:space="preserve">, </w:t>
      </w:r>
      <w:hyperlink r:id="rId15" w:history="1">
        <w:r w:rsidRPr="001945AE">
          <w:t>36</w:t>
        </w:r>
      </w:hyperlink>
      <w:r w:rsidRPr="001945AE">
        <w:t xml:space="preserve"> Федерального</w:t>
      </w:r>
      <w:r>
        <w:t xml:space="preserve"> закона от 06.10.2003 № 131-ФЗ «</w:t>
      </w:r>
      <w:r w:rsidRPr="001945AE">
        <w:t>Об общих принципах организации местного самоуп</w:t>
      </w:r>
      <w:r>
        <w:t>равления в Российской Федерации», Указом президента РФ от 28.04.2008 г. № 607 «Об оценке эффективности деятельности органов местного самоуправления городских округов и муниципальных районов»,</w:t>
      </w:r>
      <w:r w:rsidRPr="00AB29BB">
        <w:t xml:space="preserve"> </w:t>
      </w:r>
      <w:r>
        <w:t>стат</w:t>
      </w:r>
      <w:r w:rsidRPr="001945AE">
        <w:t xml:space="preserve">ями </w:t>
      </w:r>
      <w:r w:rsidRPr="00431CAB">
        <w:t>25, 35</w:t>
      </w:r>
      <w:r w:rsidRPr="001945AE">
        <w:t xml:space="preserve"> Устава городского округа «Александ</w:t>
      </w:r>
      <w:r>
        <w:t>ровск-Сахалинский район»</w:t>
      </w:r>
    </w:p>
    <w:p w14:paraId="4E8529F6" w14:textId="77777777" w:rsidR="000D74F5" w:rsidRPr="001945AE" w:rsidRDefault="000D74F5" w:rsidP="000D74F5">
      <w:pPr>
        <w:autoSpaceDE w:val="0"/>
        <w:autoSpaceDN w:val="0"/>
        <w:adjustRightInd w:val="0"/>
        <w:ind w:firstLine="567"/>
        <w:jc w:val="both"/>
      </w:pPr>
    </w:p>
    <w:p w14:paraId="65A7AE43" w14:textId="77777777" w:rsidR="000D74F5" w:rsidRPr="00312009" w:rsidRDefault="000D74F5" w:rsidP="000D74F5">
      <w:pPr>
        <w:autoSpaceDE w:val="0"/>
        <w:autoSpaceDN w:val="0"/>
        <w:adjustRightInd w:val="0"/>
        <w:ind w:firstLine="567"/>
        <w:jc w:val="center"/>
      </w:pPr>
      <w:r w:rsidRPr="00312009">
        <w:t>СОБРАНИЕ ГОРОДСКОГО ОКРУГА</w:t>
      </w:r>
    </w:p>
    <w:p w14:paraId="6CD52FC1" w14:textId="77777777" w:rsidR="000D74F5" w:rsidRPr="00312009" w:rsidRDefault="000D74F5" w:rsidP="000D74F5">
      <w:pPr>
        <w:keepNext/>
        <w:ind w:left="357" w:firstLine="567"/>
        <w:jc w:val="center"/>
        <w:rPr>
          <w:bCs/>
          <w:snapToGrid w:val="0"/>
        </w:rPr>
      </w:pPr>
      <w:r w:rsidRPr="00312009">
        <w:rPr>
          <w:bCs/>
          <w:snapToGrid w:val="0"/>
        </w:rPr>
        <w:t>«АЛЕКСАНДРОВСК-САХАЛИНСКИЙ РАЙОН» РЕШИЛО:</w:t>
      </w:r>
    </w:p>
    <w:p w14:paraId="49960323" w14:textId="77777777" w:rsidR="000D74F5" w:rsidRPr="001945AE" w:rsidRDefault="000D74F5" w:rsidP="00824D5A">
      <w:pPr>
        <w:autoSpaceDE w:val="0"/>
        <w:autoSpaceDN w:val="0"/>
        <w:adjustRightInd w:val="0"/>
        <w:ind w:firstLine="567"/>
        <w:jc w:val="both"/>
      </w:pPr>
    </w:p>
    <w:p w14:paraId="48DC4373" w14:textId="77777777" w:rsidR="00AB29BB" w:rsidRPr="00AB29BB" w:rsidRDefault="000D74F5" w:rsidP="00AB29BB">
      <w:pPr>
        <w:overflowPunct w:val="0"/>
        <w:autoSpaceDE w:val="0"/>
        <w:autoSpaceDN w:val="0"/>
        <w:adjustRightInd w:val="0"/>
        <w:ind w:firstLine="709"/>
        <w:jc w:val="both"/>
        <w:textAlignment w:val="baseline"/>
      </w:pPr>
      <w:r>
        <w:t xml:space="preserve">1.  </w:t>
      </w:r>
      <w:r w:rsidR="00AB29BB" w:rsidRPr="00AB29BB">
        <w:t>Утвердить доклад мэра городского округа «Александровск-Сахалинский район» о достигнутых значениях показателей эффективности деятельности органов местного самоуправления городского округа «Александровск-Сахалинский район» за 2018 год и их планируемых значениях на 3-х летний период (прилагается).</w:t>
      </w:r>
    </w:p>
    <w:p w14:paraId="3694265A" w14:textId="0C3B62F3" w:rsidR="00355564" w:rsidRDefault="00AB29BB" w:rsidP="00AB29BB">
      <w:pPr>
        <w:ind w:firstLine="709"/>
        <w:jc w:val="both"/>
      </w:pPr>
      <w:r>
        <w:t>2.</w:t>
      </w:r>
      <w:r w:rsidR="001945AE" w:rsidRPr="001945AE">
        <w:t xml:space="preserve"> </w:t>
      </w:r>
      <w:r w:rsidR="00355564">
        <w:t>Опубликовать</w:t>
      </w:r>
      <w:r w:rsidR="00355564" w:rsidRPr="001945AE">
        <w:t xml:space="preserve"> настоящее решение </w:t>
      </w:r>
      <w:r w:rsidR="00355564">
        <w:t xml:space="preserve">в газете «Красное знамя» и разместить </w:t>
      </w:r>
      <w:r w:rsidR="00355564" w:rsidRPr="001945AE">
        <w:t>на официальном сайте городского округа «А</w:t>
      </w:r>
      <w:r w:rsidR="00355564">
        <w:t>лександровск-Сахалинский район» в сети «Интернет».</w:t>
      </w:r>
    </w:p>
    <w:p w14:paraId="2815D8E9" w14:textId="5421519D" w:rsidR="00824D5A" w:rsidRDefault="00AB29BB" w:rsidP="00AB29BB">
      <w:pPr>
        <w:ind w:firstLine="709"/>
        <w:jc w:val="both"/>
      </w:pPr>
      <w:r>
        <w:t>3</w:t>
      </w:r>
      <w:r w:rsidR="00824D5A">
        <w:t xml:space="preserve">. </w:t>
      </w:r>
      <w:r w:rsidR="00824D5A" w:rsidRPr="00712BFC">
        <w:t>Настоящее решение вступает в силу со дня его официального опубликования.</w:t>
      </w:r>
    </w:p>
    <w:p w14:paraId="0A2EFF1A" w14:textId="77777777" w:rsidR="00355564" w:rsidRDefault="00355564" w:rsidP="001945AE"/>
    <w:p w14:paraId="6423C3AB" w14:textId="77777777" w:rsidR="00651A86" w:rsidRDefault="00651A86" w:rsidP="001945AE"/>
    <w:p w14:paraId="2B7408B9" w14:textId="6A629CBC" w:rsidR="001945AE" w:rsidRPr="001945AE" w:rsidRDefault="001945AE" w:rsidP="001945AE">
      <w:r w:rsidRPr="001945AE">
        <w:t>Мэр городского округа</w:t>
      </w:r>
    </w:p>
    <w:p w14:paraId="1D7F682B" w14:textId="0016EA81" w:rsidR="001945AE" w:rsidRPr="001945AE" w:rsidRDefault="001945AE" w:rsidP="001945AE">
      <w:r w:rsidRPr="001945AE">
        <w:t xml:space="preserve">«Александровск-Сахалинский район»                                                             </w:t>
      </w:r>
      <w:r w:rsidR="00355564">
        <w:t xml:space="preserve">         </w:t>
      </w:r>
      <w:r w:rsidRPr="001945AE">
        <w:t xml:space="preserve">  </w:t>
      </w:r>
      <w:r>
        <w:t>В.А. Иль</w:t>
      </w:r>
    </w:p>
    <w:p w14:paraId="3BCBED9F" w14:textId="56BF0971" w:rsidR="001945AE" w:rsidRDefault="00651A86" w:rsidP="001945AE">
      <w:r>
        <w:t xml:space="preserve">25 сентября </w:t>
      </w:r>
      <w:r w:rsidR="001945AE" w:rsidRPr="001945AE">
        <w:t>201</w:t>
      </w:r>
      <w:r w:rsidR="00431CAB">
        <w:t xml:space="preserve">9 </w:t>
      </w:r>
      <w:r w:rsidR="001945AE" w:rsidRPr="001945AE">
        <w:t>год</w:t>
      </w:r>
    </w:p>
    <w:p w14:paraId="79DA09EA" w14:textId="3CBB5C5B" w:rsidR="00000684" w:rsidRDefault="00000684" w:rsidP="001945AE"/>
    <w:p w14:paraId="7AD2DCC2" w14:textId="066BE62E" w:rsidR="00000684" w:rsidRDefault="00000684" w:rsidP="001945AE"/>
    <w:p w14:paraId="746A352B" w14:textId="2986B73F" w:rsidR="00000684" w:rsidRDefault="00000684" w:rsidP="001945AE"/>
    <w:p w14:paraId="3030B2D8" w14:textId="5749E2D5" w:rsidR="00000684" w:rsidRDefault="00000684" w:rsidP="001945AE"/>
    <w:p w14:paraId="488FE177" w14:textId="52C97523" w:rsidR="00000684" w:rsidRDefault="00000684" w:rsidP="001945AE"/>
    <w:p w14:paraId="47FE20CA" w14:textId="77777777" w:rsidR="00000684" w:rsidRPr="00000684" w:rsidRDefault="00000684" w:rsidP="00000684">
      <w:pPr>
        <w:tabs>
          <w:tab w:val="left" w:pos="-2880"/>
        </w:tabs>
        <w:jc w:val="right"/>
      </w:pPr>
      <w:r w:rsidRPr="00000684">
        <w:lastRenderedPageBreak/>
        <w:t xml:space="preserve">Приложение №1 к решению </w:t>
      </w:r>
    </w:p>
    <w:p w14:paraId="7B3CCF7A" w14:textId="77777777" w:rsidR="00000684" w:rsidRPr="00000684" w:rsidRDefault="00000684" w:rsidP="00000684">
      <w:pPr>
        <w:tabs>
          <w:tab w:val="left" w:pos="-2880"/>
        </w:tabs>
        <w:jc w:val="right"/>
      </w:pPr>
      <w:r w:rsidRPr="00000684">
        <w:t>Собрания городского округа</w:t>
      </w:r>
    </w:p>
    <w:p w14:paraId="66F08350" w14:textId="77777777" w:rsidR="00000684" w:rsidRPr="00000684" w:rsidRDefault="00000684" w:rsidP="00000684">
      <w:pPr>
        <w:tabs>
          <w:tab w:val="left" w:pos="-2880"/>
        </w:tabs>
        <w:jc w:val="right"/>
      </w:pPr>
      <w:r w:rsidRPr="00000684">
        <w:t>«Александровск-Сахалинский район»</w:t>
      </w:r>
    </w:p>
    <w:p w14:paraId="33EA87FA" w14:textId="77777777" w:rsidR="00000684" w:rsidRPr="00000684" w:rsidRDefault="00000684" w:rsidP="00000684">
      <w:pPr>
        <w:tabs>
          <w:tab w:val="left" w:pos="-2880"/>
        </w:tabs>
        <w:jc w:val="right"/>
      </w:pPr>
      <w:r w:rsidRPr="00000684">
        <w:t>от 25 сентября 2019 года № 50</w:t>
      </w:r>
    </w:p>
    <w:p w14:paraId="476F5B96" w14:textId="77777777" w:rsidR="00000684" w:rsidRPr="00000684" w:rsidRDefault="00000684" w:rsidP="00000684">
      <w:pPr>
        <w:tabs>
          <w:tab w:val="left" w:pos="-2880"/>
        </w:tabs>
        <w:jc w:val="center"/>
        <w:rPr>
          <w:b/>
          <w:sz w:val="32"/>
          <w:szCs w:val="32"/>
        </w:rPr>
      </w:pPr>
    </w:p>
    <w:p w14:paraId="16195433" w14:textId="77777777" w:rsidR="00000684" w:rsidRPr="00000684" w:rsidRDefault="00000684" w:rsidP="00000684">
      <w:pPr>
        <w:tabs>
          <w:tab w:val="left" w:pos="-2880"/>
        </w:tabs>
        <w:jc w:val="center"/>
        <w:rPr>
          <w:b/>
          <w:sz w:val="32"/>
          <w:szCs w:val="32"/>
        </w:rPr>
      </w:pPr>
    </w:p>
    <w:p w14:paraId="64BFDFAC" w14:textId="77777777" w:rsidR="00000684" w:rsidRPr="00000684" w:rsidRDefault="00000684" w:rsidP="00000684">
      <w:pPr>
        <w:tabs>
          <w:tab w:val="left" w:pos="-2880"/>
        </w:tabs>
        <w:jc w:val="center"/>
        <w:rPr>
          <w:b/>
          <w:sz w:val="32"/>
          <w:szCs w:val="32"/>
        </w:rPr>
      </w:pPr>
    </w:p>
    <w:p w14:paraId="2FF4BDB3" w14:textId="77777777" w:rsidR="00000684" w:rsidRPr="00000684" w:rsidRDefault="00000684" w:rsidP="00000684">
      <w:pPr>
        <w:tabs>
          <w:tab w:val="left" w:pos="-2880"/>
        </w:tabs>
        <w:jc w:val="center"/>
        <w:rPr>
          <w:b/>
          <w:sz w:val="32"/>
          <w:szCs w:val="32"/>
        </w:rPr>
      </w:pPr>
    </w:p>
    <w:p w14:paraId="5B1E4B4D" w14:textId="77777777" w:rsidR="00000684" w:rsidRPr="00000684" w:rsidRDefault="00000684" w:rsidP="00000684">
      <w:pPr>
        <w:tabs>
          <w:tab w:val="left" w:pos="-2880"/>
        </w:tabs>
        <w:jc w:val="center"/>
        <w:rPr>
          <w:b/>
          <w:sz w:val="32"/>
          <w:szCs w:val="32"/>
        </w:rPr>
      </w:pPr>
    </w:p>
    <w:p w14:paraId="343BA98E" w14:textId="77777777" w:rsidR="00000684" w:rsidRPr="00000684" w:rsidRDefault="00000684" w:rsidP="00000684">
      <w:pPr>
        <w:tabs>
          <w:tab w:val="left" w:pos="-2880"/>
        </w:tabs>
        <w:jc w:val="center"/>
        <w:rPr>
          <w:b/>
          <w:sz w:val="32"/>
          <w:szCs w:val="32"/>
        </w:rPr>
      </w:pPr>
    </w:p>
    <w:p w14:paraId="6FE48B98" w14:textId="77777777" w:rsidR="00000684" w:rsidRPr="00000684" w:rsidRDefault="00000684" w:rsidP="00000684">
      <w:pPr>
        <w:tabs>
          <w:tab w:val="left" w:pos="-2880"/>
        </w:tabs>
        <w:jc w:val="center"/>
        <w:rPr>
          <w:b/>
          <w:sz w:val="32"/>
          <w:szCs w:val="32"/>
        </w:rPr>
      </w:pPr>
    </w:p>
    <w:p w14:paraId="2DCC2C59" w14:textId="77777777" w:rsidR="00000684" w:rsidRPr="00000684" w:rsidRDefault="00000684" w:rsidP="00000684">
      <w:pPr>
        <w:tabs>
          <w:tab w:val="left" w:pos="-2880"/>
        </w:tabs>
        <w:jc w:val="center"/>
        <w:rPr>
          <w:b/>
          <w:sz w:val="32"/>
          <w:szCs w:val="32"/>
        </w:rPr>
      </w:pPr>
    </w:p>
    <w:p w14:paraId="0CCE1BFD" w14:textId="77777777" w:rsidR="00000684" w:rsidRPr="00000684" w:rsidRDefault="00000684" w:rsidP="00000684">
      <w:pPr>
        <w:tabs>
          <w:tab w:val="left" w:pos="-2880"/>
        </w:tabs>
        <w:jc w:val="center"/>
        <w:rPr>
          <w:b/>
          <w:sz w:val="32"/>
          <w:szCs w:val="32"/>
        </w:rPr>
      </w:pPr>
    </w:p>
    <w:p w14:paraId="5A148197" w14:textId="77777777" w:rsidR="00000684" w:rsidRPr="00000684" w:rsidRDefault="00000684" w:rsidP="00000684">
      <w:pPr>
        <w:tabs>
          <w:tab w:val="left" w:pos="-2880"/>
        </w:tabs>
        <w:jc w:val="center"/>
        <w:rPr>
          <w:b/>
          <w:sz w:val="32"/>
          <w:szCs w:val="32"/>
        </w:rPr>
      </w:pPr>
      <w:bookmarkStart w:id="0" w:name="_GoBack"/>
      <w:bookmarkEnd w:id="0"/>
    </w:p>
    <w:p w14:paraId="5FBC5F09" w14:textId="77777777" w:rsidR="00000684" w:rsidRPr="00000684" w:rsidRDefault="00000684" w:rsidP="00000684">
      <w:pPr>
        <w:tabs>
          <w:tab w:val="left" w:pos="-2880"/>
        </w:tabs>
        <w:jc w:val="center"/>
        <w:rPr>
          <w:b/>
          <w:sz w:val="32"/>
          <w:szCs w:val="32"/>
        </w:rPr>
      </w:pPr>
    </w:p>
    <w:p w14:paraId="5896CCA9" w14:textId="77777777" w:rsidR="00000684" w:rsidRPr="00000684" w:rsidRDefault="00000684" w:rsidP="00000684">
      <w:pPr>
        <w:tabs>
          <w:tab w:val="left" w:pos="-2880"/>
        </w:tabs>
        <w:jc w:val="center"/>
        <w:rPr>
          <w:b/>
          <w:sz w:val="32"/>
          <w:szCs w:val="32"/>
        </w:rPr>
      </w:pPr>
    </w:p>
    <w:p w14:paraId="2C365AEB" w14:textId="77777777" w:rsidR="00000684" w:rsidRPr="00000684" w:rsidRDefault="00000684" w:rsidP="00000684">
      <w:pPr>
        <w:tabs>
          <w:tab w:val="left" w:pos="-2880"/>
        </w:tabs>
        <w:jc w:val="center"/>
        <w:rPr>
          <w:b/>
          <w:sz w:val="32"/>
          <w:szCs w:val="32"/>
        </w:rPr>
      </w:pPr>
      <w:r w:rsidRPr="00000684">
        <w:rPr>
          <w:b/>
          <w:sz w:val="32"/>
          <w:szCs w:val="32"/>
        </w:rPr>
        <w:t>Текстовая часть доклада</w:t>
      </w:r>
    </w:p>
    <w:p w14:paraId="3C4AB5F3" w14:textId="77777777" w:rsidR="00000684" w:rsidRPr="00000684" w:rsidRDefault="00000684" w:rsidP="00000684">
      <w:pPr>
        <w:jc w:val="center"/>
        <w:rPr>
          <w:b/>
          <w:sz w:val="28"/>
          <w:szCs w:val="28"/>
        </w:rPr>
      </w:pPr>
    </w:p>
    <w:p w14:paraId="1932F72F" w14:textId="77777777" w:rsidR="00000684" w:rsidRPr="00000684" w:rsidRDefault="00000684" w:rsidP="00000684">
      <w:pPr>
        <w:pBdr>
          <w:bottom w:val="single" w:sz="12" w:space="1" w:color="auto"/>
        </w:pBdr>
        <w:jc w:val="center"/>
        <w:rPr>
          <w:sz w:val="28"/>
          <w:szCs w:val="28"/>
        </w:rPr>
      </w:pPr>
      <w:r w:rsidRPr="00000684">
        <w:rPr>
          <w:sz w:val="28"/>
          <w:szCs w:val="28"/>
        </w:rPr>
        <w:t>Иля Владимира Андреевича</w:t>
      </w:r>
    </w:p>
    <w:p w14:paraId="534179A0" w14:textId="77777777" w:rsidR="00000684" w:rsidRPr="00000684" w:rsidRDefault="00000684" w:rsidP="00000684">
      <w:pPr>
        <w:jc w:val="center"/>
        <w:rPr>
          <w:sz w:val="20"/>
          <w:szCs w:val="20"/>
        </w:rPr>
      </w:pPr>
      <w:r w:rsidRPr="00000684">
        <w:rPr>
          <w:sz w:val="20"/>
          <w:szCs w:val="20"/>
        </w:rPr>
        <w:t>(Ф.И.О. главы местной администрации городского округа (муниципального района))</w:t>
      </w:r>
    </w:p>
    <w:p w14:paraId="11E3C7C5" w14:textId="77777777" w:rsidR="00000684" w:rsidRPr="00000684" w:rsidRDefault="00000684" w:rsidP="00000684">
      <w:pPr>
        <w:jc w:val="center"/>
        <w:rPr>
          <w:sz w:val="28"/>
          <w:szCs w:val="28"/>
        </w:rPr>
      </w:pPr>
    </w:p>
    <w:p w14:paraId="6A737F78" w14:textId="77777777" w:rsidR="00000684" w:rsidRPr="00000684" w:rsidRDefault="00000684" w:rsidP="00000684">
      <w:pPr>
        <w:pBdr>
          <w:bottom w:val="single" w:sz="12" w:space="1" w:color="auto"/>
        </w:pBdr>
        <w:jc w:val="center"/>
        <w:rPr>
          <w:sz w:val="28"/>
          <w:szCs w:val="28"/>
        </w:rPr>
      </w:pPr>
      <w:r w:rsidRPr="00000684">
        <w:rPr>
          <w:sz w:val="28"/>
          <w:szCs w:val="28"/>
        </w:rPr>
        <w:t>городской округ «Александровск-Сахалинский район» Сахалинской области</w:t>
      </w:r>
    </w:p>
    <w:p w14:paraId="6BEE138E" w14:textId="77777777" w:rsidR="00000684" w:rsidRPr="00000684" w:rsidRDefault="00000684" w:rsidP="00000684">
      <w:pPr>
        <w:jc w:val="center"/>
        <w:rPr>
          <w:sz w:val="20"/>
          <w:szCs w:val="20"/>
        </w:rPr>
      </w:pPr>
      <w:r w:rsidRPr="00000684">
        <w:rPr>
          <w:sz w:val="20"/>
          <w:szCs w:val="20"/>
        </w:rPr>
        <w:t>наименование городского округа (муниципального района)</w:t>
      </w:r>
    </w:p>
    <w:p w14:paraId="27711D2F" w14:textId="77777777" w:rsidR="00000684" w:rsidRPr="00000684" w:rsidRDefault="00000684" w:rsidP="00000684">
      <w:pPr>
        <w:jc w:val="center"/>
        <w:rPr>
          <w:b/>
          <w:sz w:val="28"/>
          <w:szCs w:val="28"/>
        </w:rPr>
      </w:pPr>
    </w:p>
    <w:p w14:paraId="39794B72" w14:textId="77777777" w:rsidR="00000684" w:rsidRPr="00000684" w:rsidRDefault="00000684" w:rsidP="00000684">
      <w:pPr>
        <w:jc w:val="center"/>
        <w:rPr>
          <w:b/>
          <w:sz w:val="28"/>
          <w:szCs w:val="28"/>
        </w:rPr>
      </w:pPr>
      <w:r w:rsidRPr="00000684">
        <w:rPr>
          <w:b/>
          <w:sz w:val="28"/>
          <w:szCs w:val="28"/>
        </w:rPr>
        <w:t xml:space="preserve">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2018 год и их планируемых значениях на </w:t>
      </w:r>
    </w:p>
    <w:p w14:paraId="7D50372B" w14:textId="77777777" w:rsidR="00000684" w:rsidRPr="00000684" w:rsidRDefault="00000684" w:rsidP="00000684">
      <w:pPr>
        <w:jc w:val="center"/>
        <w:rPr>
          <w:b/>
          <w:sz w:val="28"/>
          <w:szCs w:val="28"/>
        </w:rPr>
      </w:pPr>
      <w:r w:rsidRPr="00000684">
        <w:rPr>
          <w:b/>
          <w:sz w:val="28"/>
          <w:szCs w:val="28"/>
        </w:rPr>
        <w:t>3-летний период</w:t>
      </w:r>
    </w:p>
    <w:p w14:paraId="096155E6" w14:textId="77777777" w:rsidR="00000684" w:rsidRPr="00000684" w:rsidRDefault="00000684" w:rsidP="00000684">
      <w:pPr>
        <w:jc w:val="center"/>
      </w:pPr>
    </w:p>
    <w:p w14:paraId="762913F8" w14:textId="77777777" w:rsidR="00000684" w:rsidRPr="00000684" w:rsidRDefault="00000684" w:rsidP="00000684">
      <w:pPr>
        <w:autoSpaceDE w:val="0"/>
        <w:autoSpaceDN w:val="0"/>
        <w:adjustRightInd w:val="0"/>
        <w:spacing w:line="360" w:lineRule="auto"/>
        <w:ind w:firstLine="540"/>
        <w:jc w:val="both"/>
        <w:rPr>
          <w:rFonts w:eastAsia="MS Mincho"/>
          <w:b/>
          <w:sz w:val="28"/>
          <w:szCs w:val="28"/>
          <w:lang w:eastAsia="ja-JP"/>
        </w:rPr>
      </w:pPr>
    </w:p>
    <w:p w14:paraId="20F012DF" w14:textId="77777777" w:rsidR="00000684" w:rsidRPr="00000684" w:rsidRDefault="00000684" w:rsidP="00000684">
      <w:pPr>
        <w:autoSpaceDE w:val="0"/>
        <w:autoSpaceDN w:val="0"/>
        <w:adjustRightInd w:val="0"/>
        <w:spacing w:line="360" w:lineRule="auto"/>
        <w:ind w:firstLine="540"/>
        <w:jc w:val="both"/>
        <w:rPr>
          <w:rFonts w:eastAsia="MS Mincho"/>
          <w:b/>
          <w:sz w:val="28"/>
          <w:szCs w:val="28"/>
          <w:lang w:eastAsia="ja-JP"/>
        </w:rPr>
      </w:pPr>
    </w:p>
    <w:p w14:paraId="3510BF91" w14:textId="77777777" w:rsidR="00000684" w:rsidRPr="00000684" w:rsidRDefault="00000684" w:rsidP="00000684">
      <w:pPr>
        <w:autoSpaceDE w:val="0"/>
        <w:autoSpaceDN w:val="0"/>
        <w:adjustRightInd w:val="0"/>
        <w:spacing w:line="360" w:lineRule="auto"/>
        <w:ind w:firstLine="540"/>
        <w:jc w:val="both"/>
        <w:rPr>
          <w:rFonts w:eastAsia="MS Mincho"/>
          <w:b/>
          <w:sz w:val="28"/>
          <w:szCs w:val="28"/>
          <w:lang w:eastAsia="ja-JP"/>
        </w:rPr>
      </w:pPr>
    </w:p>
    <w:p w14:paraId="5E91ED40" w14:textId="77777777" w:rsidR="00000684" w:rsidRPr="00000684" w:rsidRDefault="00000684" w:rsidP="00000684">
      <w:pPr>
        <w:autoSpaceDE w:val="0"/>
        <w:autoSpaceDN w:val="0"/>
        <w:adjustRightInd w:val="0"/>
        <w:spacing w:line="360" w:lineRule="auto"/>
        <w:ind w:firstLine="540"/>
        <w:jc w:val="both"/>
        <w:rPr>
          <w:rFonts w:eastAsia="MS Mincho"/>
          <w:b/>
          <w:sz w:val="28"/>
          <w:szCs w:val="28"/>
          <w:lang w:eastAsia="ja-JP"/>
        </w:rPr>
      </w:pPr>
    </w:p>
    <w:p w14:paraId="1F478658" w14:textId="77777777" w:rsidR="00000684" w:rsidRPr="00000684" w:rsidRDefault="00000684" w:rsidP="00000684">
      <w:pPr>
        <w:autoSpaceDE w:val="0"/>
        <w:autoSpaceDN w:val="0"/>
        <w:adjustRightInd w:val="0"/>
        <w:spacing w:line="360" w:lineRule="auto"/>
        <w:ind w:firstLine="540"/>
        <w:jc w:val="both"/>
        <w:rPr>
          <w:rFonts w:eastAsia="MS Mincho"/>
          <w:b/>
          <w:sz w:val="28"/>
          <w:szCs w:val="28"/>
          <w:lang w:eastAsia="ja-JP"/>
        </w:rPr>
      </w:pPr>
    </w:p>
    <w:p w14:paraId="15F9AC7F" w14:textId="77777777" w:rsidR="00000684" w:rsidRPr="00000684" w:rsidRDefault="00000684" w:rsidP="00000684">
      <w:pPr>
        <w:autoSpaceDE w:val="0"/>
        <w:autoSpaceDN w:val="0"/>
        <w:adjustRightInd w:val="0"/>
        <w:spacing w:line="360" w:lineRule="auto"/>
        <w:ind w:firstLine="540"/>
        <w:jc w:val="both"/>
        <w:rPr>
          <w:rFonts w:eastAsia="MS Mincho"/>
          <w:b/>
          <w:sz w:val="28"/>
          <w:szCs w:val="28"/>
          <w:lang w:eastAsia="ja-JP"/>
        </w:rPr>
      </w:pPr>
    </w:p>
    <w:p w14:paraId="265B4567" w14:textId="77777777" w:rsidR="00000684" w:rsidRPr="00000684" w:rsidRDefault="00000684" w:rsidP="00000684">
      <w:pPr>
        <w:autoSpaceDE w:val="0"/>
        <w:autoSpaceDN w:val="0"/>
        <w:adjustRightInd w:val="0"/>
        <w:spacing w:line="360" w:lineRule="auto"/>
        <w:ind w:firstLine="540"/>
        <w:jc w:val="both"/>
        <w:rPr>
          <w:rFonts w:eastAsia="MS Mincho"/>
          <w:b/>
          <w:sz w:val="28"/>
          <w:szCs w:val="28"/>
          <w:lang w:eastAsia="ja-JP"/>
        </w:rPr>
      </w:pPr>
    </w:p>
    <w:p w14:paraId="16823BEA" w14:textId="77777777" w:rsidR="00000684" w:rsidRPr="00000684" w:rsidRDefault="00000684" w:rsidP="00000684">
      <w:pPr>
        <w:autoSpaceDE w:val="0"/>
        <w:autoSpaceDN w:val="0"/>
        <w:adjustRightInd w:val="0"/>
        <w:spacing w:line="360" w:lineRule="auto"/>
        <w:ind w:firstLine="540"/>
        <w:jc w:val="both"/>
        <w:rPr>
          <w:rFonts w:eastAsia="MS Mincho"/>
          <w:b/>
          <w:sz w:val="28"/>
          <w:szCs w:val="28"/>
          <w:lang w:eastAsia="ja-JP"/>
        </w:rPr>
      </w:pPr>
    </w:p>
    <w:p w14:paraId="1D413C07" w14:textId="77777777" w:rsidR="00000684" w:rsidRPr="00000684" w:rsidRDefault="00000684" w:rsidP="00000684">
      <w:pPr>
        <w:autoSpaceDE w:val="0"/>
        <w:autoSpaceDN w:val="0"/>
        <w:adjustRightInd w:val="0"/>
        <w:spacing w:line="360" w:lineRule="auto"/>
        <w:ind w:firstLine="540"/>
        <w:jc w:val="both"/>
        <w:rPr>
          <w:rFonts w:eastAsia="MS Mincho"/>
          <w:b/>
          <w:sz w:val="28"/>
          <w:szCs w:val="28"/>
          <w:lang w:eastAsia="ja-JP"/>
        </w:rPr>
      </w:pPr>
    </w:p>
    <w:p w14:paraId="6AA89EF9" w14:textId="77777777" w:rsidR="00000684" w:rsidRPr="00000684" w:rsidRDefault="00000684" w:rsidP="00000684">
      <w:pPr>
        <w:autoSpaceDE w:val="0"/>
        <w:autoSpaceDN w:val="0"/>
        <w:adjustRightInd w:val="0"/>
        <w:spacing w:line="360" w:lineRule="auto"/>
        <w:ind w:firstLine="540"/>
        <w:jc w:val="both"/>
        <w:rPr>
          <w:rFonts w:eastAsia="MS Mincho"/>
          <w:b/>
          <w:sz w:val="28"/>
          <w:szCs w:val="28"/>
          <w:lang w:eastAsia="ja-JP"/>
        </w:rPr>
      </w:pPr>
    </w:p>
    <w:p w14:paraId="61E7ACC4" w14:textId="77777777" w:rsidR="00000684" w:rsidRPr="00000684" w:rsidRDefault="00000684" w:rsidP="00000684">
      <w:pPr>
        <w:autoSpaceDE w:val="0"/>
        <w:autoSpaceDN w:val="0"/>
        <w:adjustRightInd w:val="0"/>
        <w:spacing w:line="360" w:lineRule="auto"/>
        <w:ind w:firstLine="540"/>
        <w:jc w:val="both"/>
        <w:rPr>
          <w:rFonts w:eastAsia="MS Mincho"/>
          <w:b/>
          <w:sz w:val="28"/>
          <w:szCs w:val="28"/>
          <w:lang w:eastAsia="ja-JP"/>
        </w:rPr>
      </w:pPr>
    </w:p>
    <w:p w14:paraId="0FDBD424" w14:textId="77777777" w:rsidR="00000684" w:rsidRPr="00000684" w:rsidRDefault="00000684" w:rsidP="00000684">
      <w:pPr>
        <w:autoSpaceDE w:val="0"/>
        <w:autoSpaceDN w:val="0"/>
        <w:adjustRightInd w:val="0"/>
        <w:spacing w:line="360" w:lineRule="auto"/>
        <w:ind w:firstLine="540"/>
        <w:jc w:val="both"/>
        <w:rPr>
          <w:rFonts w:eastAsia="MS Mincho"/>
          <w:b/>
          <w:sz w:val="28"/>
          <w:szCs w:val="28"/>
          <w:lang w:eastAsia="ja-JP"/>
        </w:rPr>
      </w:pPr>
    </w:p>
    <w:p w14:paraId="7F6622FF" w14:textId="77777777" w:rsidR="00000684" w:rsidRPr="00000684" w:rsidRDefault="00000684" w:rsidP="00000684">
      <w:pPr>
        <w:autoSpaceDE w:val="0"/>
        <w:autoSpaceDN w:val="0"/>
        <w:adjustRightInd w:val="0"/>
        <w:spacing w:line="360" w:lineRule="auto"/>
        <w:ind w:firstLine="720"/>
        <w:jc w:val="both"/>
        <w:rPr>
          <w:rFonts w:eastAsia="MS Mincho"/>
          <w:b/>
          <w:lang w:eastAsia="ja-JP"/>
        </w:rPr>
      </w:pPr>
    </w:p>
    <w:p w14:paraId="0C597A24" w14:textId="77777777" w:rsidR="00000684" w:rsidRPr="00000684" w:rsidRDefault="00000684" w:rsidP="00000684">
      <w:pPr>
        <w:tabs>
          <w:tab w:val="right" w:leader="dot" w:pos="9627"/>
        </w:tabs>
        <w:spacing w:line="360" w:lineRule="auto"/>
        <w:rPr>
          <w:b/>
          <w:noProof/>
        </w:rPr>
      </w:pPr>
      <w:r w:rsidRPr="00000684">
        <w:rPr>
          <w:b/>
          <w:noProof/>
        </w:rPr>
        <w:fldChar w:fldCharType="begin"/>
      </w:r>
      <w:r w:rsidRPr="00000684">
        <w:rPr>
          <w:b/>
          <w:noProof/>
        </w:rPr>
        <w:instrText xml:space="preserve"> TOC \o "1-2" \h \z \u </w:instrText>
      </w:r>
      <w:r w:rsidRPr="00000684">
        <w:rPr>
          <w:b/>
          <w:noProof/>
        </w:rPr>
        <w:fldChar w:fldCharType="separate"/>
      </w:r>
      <w:hyperlink r:id="rId16" w:anchor="_Toc384369355" w:history="1">
        <w:r w:rsidRPr="00000684">
          <w:rPr>
            <w:b/>
            <w:noProof/>
            <w:color w:val="0000FF"/>
            <w:u w:val="single"/>
          </w:rPr>
          <w:t>1. Экономическое развитие</w:t>
        </w:r>
        <w:r w:rsidRPr="00000684">
          <w:rPr>
            <w:b/>
            <w:noProof/>
            <w:webHidden/>
          </w:rPr>
          <w:tab/>
        </w:r>
        <w:r w:rsidRPr="00000684">
          <w:rPr>
            <w:b/>
            <w:noProof/>
            <w:webHidden/>
          </w:rPr>
          <w:fldChar w:fldCharType="begin"/>
        </w:r>
        <w:r w:rsidRPr="00000684">
          <w:rPr>
            <w:b/>
            <w:noProof/>
            <w:webHidden/>
          </w:rPr>
          <w:instrText xml:space="preserve"> PAGEREF _Toc384369355 \h </w:instrText>
        </w:r>
        <w:r w:rsidRPr="00000684">
          <w:rPr>
            <w:b/>
            <w:noProof/>
            <w:webHidden/>
          </w:rPr>
        </w:r>
        <w:r w:rsidRPr="00000684">
          <w:rPr>
            <w:b/>
            <w:noProof/>
            <w:webHidden/>
          </w:rPr>
          <w:fldChar w:fldCharType="separate"/>
        </w:r>
        <w:r w:rsidRPr="00000684">
          <w:rPr>
            <w:b/>
            <w:noProof/>
            <w:webHidden/>
          </w:rPr>
          <w:t>3</w:t>
        </w:r>
        <w:r w:rsidRPr="00000684">
          <w:rPr>
            <w:b/>
            <w:noProof/>
            <w:webHidden/>
          </w:rPr>
          <w:fldChar w:fldCharType="end"/>
        </w:r>
      </w:hyperlink>
    </w:p>
    <w:p w14:paraId="5FAF60F6" w14:textId="77777777" w:rsidR="00000684" w:rsidRPr="00000684" w:rsidRDefault="00000684" w:rsidP="00000684">
      <w:pPr>
        <w:tabs>
          <w:tab w:val="right" w:leader="dot" w:pos="9627"/>
        </w:tabs>
        <w:spacing w:line="360" w:lineRule="auto"/>
        <w:rPr>
          <w:b/>
          <w:noProof/>
        </w:rPr>
      </w:pPr>
      <w:hyperlink r:id="rId17" w:anchor="_Toc384369356" w:history="1">
        <w:r w:rsidRPr="00000684">
          <w:rPr>
            <w:b/>
            <w:noProof/>
            <w:color w:val="0000FF"/>
            <w:u w:val="single"/>
          </w:rPr>
          <w:t>2. Дошкольное образование.</w:t>
        </w:r>
        <w:r w:rsidRPr="00000684">
          <w:rPr>
            <w:b/>
            <w:noProof/>
            <w:webHidden/>
          </w:rPr>
          <w:tab/>
        </w:r>
        <w:r w:rsidRPr="00000684">
          <w:rPr>
            <w:b/>
            <w:noProof/>
            <w:webHidden/>
          </w:rPr>
          <w:fldChar w:fldCharType="begin"/>
        </w:r>
        <w:r w:rsidRPr="00000684">
          <w:rPr>
            <w:b/>
            <w:noProof/>
            <w:webHidden/>
          </w:rPr>
          <w:instrText xml:space="preserve"> PAGEREF _Toc384369356 \h </w:instrText>
        </w:r>
        <w:r w:rsidRPr="00000684">
          <w:rPr>
            <w:b/>
            <w:noProof/>
            <w:webHidden/>
          </w:rPr>
        </w:r>
        <w:r w:rsidRPr="00000684">
          <w:rPr>
            <w:b/>
            <w:noProof/>
            <w:webHidden/>
          </w:rPr>
          <w:fldChar w:fldCharType="separate"/>
        </w:r>
        <w:r w:rsidRPr="00000684">
          <w:rPr>
            <w:b/>
            <w:noProof/>
            <w:webHidden/>
          </w:rPr>
          <w:t>10</w:t>
        </w:r>
        <w:r w:rsidRPr="00000684">
          <w:rPr>
            <w:b/>
            <w:noProof/>
            <w:webHidden/>
          </w:rPr>
          <w:fldChar w:fldCharType="end"/>
        </w:r>
      </w:hyperlink>
    </w:p>
    <w:p w14:paraId="6627ABCF" w14:textId="77777777" w:rsidR="00000684" w:rsidRPr="00000684" w:rsidRDefault="00000684" w:rsidP="00000684">
      <w:pPr>
        <w:tabs>
          <w:tab w:val="right" w:leader="dot" w:pos="9627"/>
        </w:tabs>
        <w:spacing w:line="360" w:lineRule="auto"/>
        <w:rPr>
          <w:b/>
          <w:noProof/>
        </w:rPr>
      </w:pPr>
      <w:hyperlink r:id="rId18" w:anchor="_Toc384369357" w:history="1">
        <w:r w:rsidRPr="00000684">
          <w:rPr>
            <w:b/>
            <w:noProof/>
            <w:color w:val="0000FF"/>
            <w:u w:val="single"/>
          </w:rPr>
          <w:t>3. Общее и дополнительное образование.</w:t>
        </w:r>
        <w:r w:rsidRPr="00000684">
          <w:rPr>
            <w:b/>
            <w:noProof/>
            <w:webHidden/>
          </w:rPr>
          <w:tab/>
        </w:r>
        <w:r w:rsidRPr="00000684">
          <w:rPr>
            <w:b/>
            <w:noProof/>
            <w:webHidden/>
          </w:rPr>
          <w:fldChar w:fldCharType="begin"/>
        </w:r>
        <w:r w:rsidRPr="00000684">
          <w:rPr>
            <w:b/>
            <w:noProof/>
            <w:webHidden/>
          </w:rPr>
          <w:instrText xml:space="preserve"> PAGEREF _Toc384369357 \h </w:instrText>
        </w:r>
        <w:r w:rsidRPr="00000684">
          <w:rPr>
            <w:b/>
            <w:noProof/>
            <w:webHidden/>
          </w:rPr>
        </w:r>
        <w:r w:rsidRPr="00000684">
          <w:rPr>
            <w:b/>
            <w:noProof/>
            <w:webHidden/>
          </w:rPr>
          <w:fldChar w:fldCharType="separate"/>
        </w:r>
        <w:r w:rsidRPr="00000684">
          <w:rPr>
            <w:b/>
            <w:noProof/>
            <w:webHidden/>
          </w:rPr>
          <w:t>11</w:t>
        </w:r>
        <w:r w:rsidRPr="00000684">
          <w:rPr>
            <w:b/>
            <w:noProof/>
            <w:webHidden/>
          </w:rPr>
          <w:fldChar w:fldCharType="end"/>
        </w:r>
      </w:hyperlink>
    </w:p>
    <w:p w14:paraId="1AF71A5D" w14:textId="77777777" w:rsidR="00000684" w:rsidRPr="00000684" w:rsidRDefault="00000684" w:rsidP="00000684">
      <w:pPr>
        <w:tabs>
          <w:tab w:val="right" w:leader="dot" w:pos="9627"/>
        </w:tabs>
        <w:spacing w:line="360" w:lineRule="auto"/>
        <w:rPr>
          <w:b/>
          <w:noProof/>
        </w:rPr>
      </w:pPr>
      <w:hyperlink r:id="rId19" w:anchor="_Toc384369358" w:history="1">
        <w:r w:rsidRPr="00000684">
          <w:rPr>
            <w:b/>
            <w:noProof/>
            <w:color w:val="0000FF"/>
            <w:u w:val="single"/>
          </w:rPr>
          <w:t>4. Культура.</w:t>
        </w:r>
        <w:r w:rsidRPr="00000684">
          <w:rPr>
            <w:b/>
            <w:noProof/>
            <w:webHidden/>
          </w:rPr>
          <w:tab/>
        </w:r>
        <w:r w:rsidRPr="00000684">
          <w:rPr>
            <w:b/>
            <w:noProof/>
            <w:webHidden/>
          </w:rPr>
          <w:fldChar w:fldCharType="begin"/>
        </w:r>
        <w:r w:rsidRPr="00000684">
          <w:rPr>
            <w:b/>
            <w:noProof/>
            <w:webHidden/>
          </w:rPr>
          <w:instrText xml:space="preserve"> PAGEREF _Toc384369358 \h </w:instrText>
        </w:r>
        <w:r w:rsidRPr="00000684">
          <w:rPr>
            <w:b/>
            <w:noProof/>
            <w:webHidden/>
          </w:rPr>
        </w:r>
        <w:r w:rsidRPr="00000684">
          <w:rPr>
            <w:b/>
            <w:noProof/>
            <w:webHidden/>
          </w:rPr>
          <w:fldChar w:fldCharType="separate"/>
        </w:r>
        <w:r w:rsidRPr="00000684">
          <w:rPr>
            <w:b/>
            <w:noProof/>
            <w:webHidden/>
          </w:rPr>
          <w:t>15</w:t>
        </w:r>
        <w:r w:rsidRPr="00000684">
          <w:rPr>
            <w:b/>
            <w:noProof/>
            <w:webHidden/>
          </w:rPr>
          <w:fldChar w:fldCharType="end"/>
        </w:r>
      </w:hyperlink>
    </w:p>
    <w:p w14:paraId="14BB266C" w14:textId="77777777" w:rsidR="00000684" w:rsidRPr="00000684" w:rsidRDefault="00000684" w:rsidP="00000684">
      <w:pPr>
        <w:tabs>
          <w:tab w:val="right" w:leader="dot" w:pos="9627"/>
        </w:tabs>
        <w:spacing w:line="360" w:lineRule="auto"/>
        <w:rPr>
          <w:b/>
          <w:noProof/>
        </w:rPr>
      </w:pPr>
      <w:hyperlink r:id="rId20" w:anchor="_Toc384369359" w:history="1">
        <w:r w:rsidRPr="00000684">
          <w:rPr>
            <w:b/>
            <w:noProof/>
            <w:color w:val="0000FF"/>
            <w:u w:val="single"/>
          </w:rPr>
          <w:t>5. Физическая культура и спорт.</w:t>
        </w:r>
        <w:r w:rsidRPr="00000684">
          <w:rPr>
            <w:b/>
            <w:noProof/>
            <w:webHidden/>
          </w:rPr>
          <w:tab/>
        </w:r>
        <w:r w:rsidRPr="00000684">
          <w:rPr>
            <w:b/>
            <w:noProof/>
            <w:webHidden/>
          </w:rPr>
          <w:fldChar w:fldCharType="begin"/>
        </w:r>
        <w:r w:rsidRPr="00000684">
          <w:rPr>
            <w:b/>
            <w:noProof/>
            <w:webHidden/>
          </w:rPr>
          <w:instrText xml:space="preserve"> PAGEREF _Toc384369359 \h </w:instrText>
        </w:r>
        <w:r w:rsidRPr="00000684">
          <w:rPr>
            <w:b/>
            <w:noProof/>
            <w:webHidden/>
          </w:rPr>
        </w:r>
        <w:r w:rsidRPr="00000684">
          <w:rPr>
            <w:b/>
            <w:noProof/>
            <w:webHidden/>
          </w:rPr>
          <w:fldChar w:fldCharType="separate"/>
        </w:r>
        <w:r w:rsidRPr="00000684">
          <w:rPr>
            <w:b/>
            <w:noProof/>
            <w:webHidden/>
          </w:rPr>
          <w:t>19</w:t>
        </w:r>
        <w:r w:rsidRPr="00000684">
          <w:rPr>
            <w:b/>
            <w:noProof/>
            <w:webHidden/>
          </w:rPr>
          <w:fldChar w:fldCharType="end"/>
        </w:r>
      </w:hyperlink>
    </w:p>
    <w:p w14:paraId="6ABDBF65" w14:textId="77777777" w:rsidR="00000684" w:rsidRPr="00000684" w:rsidRDefault="00000684" w:rsidP="00000684">
      <w:pPr>
        <w:tabs>
          <w:tab w:val="right" w:leader="dot" w:pos="9627"/>
        </w:tabs>
        <w:spacing w:line="360" w:lineRule="auto"/>
        <w:rPr>
          <w:b/>
          <w:noProof/>
        </w:rPr>
      </w:pPr>
      <w:hyperlink r:id="rId21" w:anchor="_Toc384369375" w:history="1">
        <w:r w:rsidRPr="00000684">
          <w:rPr>
            <w:b/>
            <w:noProof/>
            <w:color w:val="0000FF"/>
            <w:u w:val="single"/>
          </w:rPr>
          <w:t>6. Жилищное строительство и обеспечение граждан жильем.</w:t>
        </w:r>
        <w:r w:rsidRPr="00000684">
          <w:rPr>
            <w:b/>
            <w:noProof/>
            <w:webHidden/>
          </w:rPr>
          <w:tab/>
        </w:r>
        <w:r w:rsidRPr="00000684">
          <w:rPr>
            <w:b/>
            <w:noProof/>
            <w:webHidden/>
          </w:rPr>
          <w:fldChar w:fldCharType="begin"/>
        </w:r>
        <w:r w:rsidRPr="00000684">
          <w:rPr>
            <w:b/>
            <w:noProof/>
            <w:webHidden/>
          </w:rPr>
          <w:instrText xml:space="preserve"> PAGEREF _Toc384369375 \h </w:instrText>
        </w:r>
        <w:r w:rsidRPr="00000684">
          <w:rPr>
            <w:b/>
            <w:noProof/>
            <w:webHidden/>
          </w:rPr>
        </w:r>
        <w:r w:rsidRPr="00000684">
          <w:rPr>
            <w:b/>
            <w:noProof/>
            <w:webHidden/>
          </w:rPr>
          <w:fldChar w:fldCharType="separate"/>
        </w:r>
        <w:r w:rsidRPr="00000684">
          <w:rPr>
            <w:b/>
            <w:noProof/>
            <w:webHidden/>
          </w:rPr>
          <w:t>21</w:t>
        </w:r>
        <w:r w:rsidRPr="00000684">
          <w:rPr>
            <w:b/>
            <w:noProof/>
            <w:webHidden/>
          </w:rPr>
          <w:fldChar w:fldCharType="end"/>
        </w:r>
      </w:hyperlink>
    </w:p>
    <w:p w14:paraId="0C646E72" w14:textId="77777777" w:rsidR="00000684" w:rsidRPr="00000684" w:rsidRDefault="00000684" w:rsidP="00000684">
      <w:pPr>
        <w:tabs>
          <w:tab w:val="right" w:leader="dot" w:pos="9627"/>
        </w:tabs>
        <w:spacing w:line="360" w:lineRule="auto"/>
        <w:rPr>
          <w:b/>
          <w:noProof/>
        </w:rPr>
      </w:pPr>
      <w:hyperlink r:id="rId22" w:anchor="_Toc384369376" w:history="1">
        <w:r w:rsidRPr="00000684">
          <w:rPr>
            <w:b/>
            <w:noProof/>
            <w:color w:val="0000FF"/>
            <w:u w:val="single"/>
          </w:rPr>
          <w:t>7. Жилищно-коммунальное хозяйство.</w:t>
        </w:r>
        <w:r w:rsidRPr="00000684">
          <w:rPr>
            <w:b/>
            <w:noProof/>
            <w:webHidden/>
          </w:rPr>
          <w:tab/>
        </w:r>
        <w:r w:rsidRPr="00000684">
          <w:rPr>
            <w:b/>
            <w:noProof/>
            <w:webHidden/>
          </w:rPr>
          <w:fldChar w:fldCharType="begin"/>
        </w:r>
        <w:r w:rsidRPr="00000684">
          <w:rPr>
            <w:b/>
            <w:noProof/>
            <w:webHidden/>
          </w:rPr>
          <w:instrText xml:space="preserve"> PAGEREF _Toc384369376 \h </w:instrText>
        </w:r>
        <w:r w:rsidRPr="00000684">
          <w:rPr>
            <w:b/>
            <w:noProof/>
            <w:webHidden/>
          </w:rPr>
        </w:r>
        <w:r w:rsidRPr="00000684">
          <w:rPr>
            <w:b/>
            <w:noProof/>
            <w:webHidden/>
          </w:rPr>
          <w:fldChar w:fldCharType="separate"/>
        </w:r>
        <w:r w:rsidRPr="00000684">
          <w:rPr>
            <w:b/>
            <w:noProof/>
            <w:webHidden/>
          </w:rPr>
          <w:t>24</w:t>
        </w:r>
        <w:r w:rsidRPr="00000684">
          <w:rPr>
            <w:b/>
            <w:noProof/>
            <w:webHidden/>
          </w:rPr>
          <w:fldChar w:fldCharType="end"/>
        </w:r>
      </w:hyperlink>
    </w:p>
    <w:p w14:paraId="03EDBC59" w14:textId="77777777" w:rsidR="00000684" w:rsidRPr="00000684" w:rsidRDefault="00000684" w:rsidP="00000684">
      <w:pPr>
        <w:tabs>
          <w:tab w:val="right" w:leader="dot" w:pos="9627"/>
        </w:tabs>
        <w:spacing w:line="360" w:lineRule="auto"/>
        <w:rPr>
          <w:b/>
          <w:noProof/>
        </w:rPr>
      </w:pPr>
      <w:hyperlink r:id="rId23" w:anchor="_Toc384369377" w:history="1">
        <w:r w:rsidRPr="00000684">
          <w:rPr>
            <w:b/>
            <w:noProof/>
            <w:color w:val="0000FF"/>
            <w:u w:val="single"/>
          </w:rPr>
          <w:t>8. Организация муниципального управления.</w:t>
        </w:r>
        <w:r w:rsidRPr="00000684">
          <w:rPr>
            <w:b/>
            <w:noProof/>
            <w:webHidden/>
          </w:rPr>
          <w:tab/>
        </w:r>
      </w:hyperlink>
      <w:r w:rsidRPr="00000684">
        <w:rPr>
          <w:b/>
          <w:noProof/>
          <w:color w:val="0000FF"/>
          <w:u w:val="single"/>
        </w:rPr>
        <w:t>23</w:t>
      </w:r>
    </w:p>
    <w:p w14:paraId="525F46E5" w14:textId="77777777" w:rsidR="00000684" w:rsidRPr="00000684" w:rsidRDefault="00000684" w:rsidP="00000684">
      <w:pPr>
        <w:tabs>
          <w:tab w:val="right" w:leader="dot" w:pos="9627"/>
        </w:tabs>
        <w:spacing w:line="360" w:lineRule="auto"/>
        <w:rPr>
          <w:b/>
          <w:noProof/>
          <w:color w:val="0000FF"/>
          <w:u w:val="single"/>
        </w:rPr>
      </w:pPr>
      <w:hyperlink r:id="rId24" w:anchor="_Toc384369378" w:history="1">
        <w:r w:rsidRPr="00000684">
          <w:rPr>
            <w:b/>
            <w:noProof/>
            <w:color w:val="0000FF"/>
            <w:u w:val="single"/>
          </w:rPr>
          <w:t>9. Энергосбережение и повышение энергетической эффективности.</w:t>
        </w:r>
        <w:r w:rsidRPr="00000684">
          <w:rPr>
            <w:b/>
            <w:noProof/>
            <w:webHidden/>
          </w:rPr>
          <w:tab/>
        </w:r>
        <w:r w:rsidRPr="00000684">
          <w:rPr>
            <w:b/>
            <w:noProof/>
            <w:webHidden/>
          </w:rPr>
          <w:fldChar w:fldCharType="begin"/>
        </w:r>
        <w:r w:rsidRPr="00000684">
          <w:rPr>
            <w:b/>
            <w:noProof/>
            <w:webHidden/>
          </w:rPr>
          <w:instrText xml:space="preserve"> PAGEREF _Toc384369378 \h </w:instrText>
        </w:r>
        <w:r w:rsidRPr="00000684">
          <w:rPr>
            <w:b/>
            <w:noProof/>
            <w:webHidden/>
          </w:rPr>
        </w:r>
        <w:r w:rsidRPr="00000684">
          <w:rPr>
            <w:b/>
            <w:noProof/>
            <w:webHidden/>
          </w:rPr>
          <w:fldChar w:fldCharType="separate"/>
        </w:r>
        <w:r w:rsidRPr="00000684">
          <w:rPr>
            <w:b/>
            <w:noProof/>
            <w:webHidden/>
          </w:rPr>
          <w:t>30</w:t>
        </w:r>
        <w:r w:rsidRPr="00000684">
          <w:rPr>
            <w:b/>
            <w:noProof/>
            <w:webHidden/>
          </w:rPr>
          <w:fldChar w:fldCharType="end"/>
        </w:r>
      </w:hyperlink>
      <w:r w:rsidRPr="00000684">
        <w:rPr>
          <w:b/>
          <w:noProof/>
          <w:color w:val="0000FF"/>
          <w:u w:val="single"/>
        </w:rPr>
        <w:t>7</w:t>
      </w:r>
    </w:p>
    <w:p w14:paraId="2C2FB19C" w14:textId="77777777" w:rsidR="00000684" w:rsidRPr="00000684" w:rsidRDefault="00000684" w:rsidP="00000684">
      <w:pPr>
        <w:rPr>
          <w:b/>
        </w:rPr>
      </w:pPr>
      <w:r w:rsidRPr="00000684">
        <w:rPr>
          <w:b/>
        </w:rPr>
        <w:t>10. Дополнительные показатели ………………………………………………………………30</w:t>
      </w:r>
    </w:p>
    <w:p w14:paraId="3CBD6F29" w14:textId="77777777" w:rsidR="00000684" w:rsidRPr="00000684" w:rsidRDefault="00000684" w:rsidP="00000684">
      <w:pPr>
        <w:autoSpaceDE w:val="0"/>
        <w:autoSpaceDN w:val="0"/>
        <w:adjustRightInd w:val="0"/>
        <w:spacing w:line="360" w:lineRule="auto"/>
        <w:ind w:firstLine="720"/>
        <w:jc w:val="both"/>
        <w:rPr>
          <w:rFonts w:eastAsia="MS Mincho"/>
          <w:b/>
          <w:lang w:eastAsia="ja-JP"/>
        </w:rPr>
      </w:pPr>
      <w:r w:rsidRPr="00000684">
        <w:rPr>
          <w:rFonts w:eastAsia="MS Mincho"/>
          <w:b/>
          <w:lang w:eastAsia="ja-JP"/>
        </w:rPr>
        <w:fldChar w:fldCharType="end"/>
      </w:r>
    </w:p>
    <w:p w14:paraId="4A5E484B" w14:textId="77777777" w:rsidR="00000684" w:rsidRPr="00000684" w:rsidRDefault="00000684" w:rsidP="00000684">
      <w:pPr>
        <w:autoSpaceDE w:val="0"/>
        <w:autoSpaceDN w:val="0"/>
        <w:adjustRightInd w:val="0"/>
        <w:spacing w:line="360" w:lineRule="auto"/>
        <w:ind w:firstLine="720"/>
        <w:jc w:val="both"/>
        <w:rPr>
          <w:rFonts w:eastAsia="MS Mincho"/>
          <w:b/>
          <w:lang w:eastAsia="ja-JP"/>
        </w:rPr>
      </w:pPr>
    </w:p>
    <w:p w14:paraId="1E083B44" w14:textId="77777777" w:rsidR="00000684" w:rsidRPr="00000684" w:rsidRDefault="00000684" w:rsidP="00000684">
      <w:pPr>
        <w:autoSpaceDE w:val="0"/>
        <w:autoSpaceDN w:val="0"/>
        <w:adjustRightInd w:val="0"/>
        <w:spacing w:line="360" w:lineRule="auto"/>
        <w:ind w:firstLine="720"/>
        <w:jc w:val="both"/>
        <w:rPr>
          <w:rFonts w:eastAsia="MS Mincho"/>
          <w:b/>
          <w:lang w:eastAsia="ja-JP"/>
        </w:rPr>
      </w:pPr>
    </w:p>
    <w:p w14:paraId="3CD66743" w14:textId="77777777" w:rsidR="00000684" w:rsidRPr="00000684" w:rsidRDefault="00000684" w:rsidP="00000684">
      <w:pPr>
        <w:autoSpaceDE w:val="0"/>
        <w:autoSpaceDN w:val="0"/>
        <w:adjustRightInd w:val="0"/>
        <w:spacing w:line="360" w:lineRule="auto"/>
        <w:ind w:firstLine="720"/>
        <w:jc w:val="both"/>
        <w:rPr>
          <w:rFonts w:eastAsia="MS Mincho"/>
          <w:b/>
          <w:lang w:eastAsia="ja-JP"/>
        </w:rPr>
      </w:pPr>
    </w:p>
    <w:p w14:paraId="08443ABA" w14:textId="77777777" w:rsidR="00000684" w:rsidRPr="00000684" w:rsidRDefault="00000684" w:rsidP="00000684">
      <w:pPr>
        <w:autoSpaceDE w:val="0"/>
        <w:autoSpaceDN w:val="0"/>
        <w:adjustRightInd w:val="0"/>
        <w:spacing w:line="360" w:lineRule="auto"/>
        <w:ind w:firstLine="720"/>
        <w:jc w:val="both"/>
        <w:rPr>
          <w:rFonts w:eastAsia="MS Mincho"/>
          <w:b/>
          <w:lang w:eastAsia="ja-JP"/>
        </w:rPr>
      </w:pPr>
    </w:p>
    <w:p w14:paraId="3C8DACB0" w14:textId="77777777" w:rsidR="00000684" w:rsidRPr="00000684" w:rsidRDefault="00000684" w:rsidP="00000684">
      <w:pPr>
        <w:autoSpaceDE w:val="0"/>
        <w:autoSpaceDN w:val="0"/>
        <w:adjustRightInd w:val="0"/>
        <w:spacing w:line="360" w:lineRule="auto"/>
        <w:ind w:firstLine="720"/>
        <w:jc w:val="both"/>
        <w:rPr>
          <w:rFonts w:eastAsia="MS Mincho"/>
          <w:b/>
          <w:lang w:eastAsia="ja-JP"/>
        </w:rPr>
      </w:pPr>
    </w:p>
    <w:p w14:paraId="2226C1D8" w14:textId="77777777" w:rsidR="00000684" w:rsidRPr="00000684" w:rsidRDefault="00000684" w:rsidP="00000684">
      <w:pPr>
        <w:autoSpaceDE w:val="0"/>
        <w:autoSpaceDN w:val="0"/>
        <w:adjustRightInd w:val="0"/>
        <w:spacing w:line="360" w:lineRule="auto"/>
        <w:ind w:firstLine="720"/>
        <w:jc w:val="both"/>
        <w:rPr>
          <w:rFonts w:eastAsia="MS Mincho"/>
          <w:b/>
          <w:lang w:eastAsia="ja-JP"/>
        </w:rPr>
      </w:pPr>
    </w:p>
    <w:p w14:paraId="43E73025" w14:textId="77777777" w:rsidR="00000684" w:rsidRPr="00000684" w:rsidRDefault="00000684" w:rsidP="00000684">
      <w:pPr>
        <w:autoSpaceDE w:val="0"/>
        <w:autoSpaceDN w:val="0"/>
        <w:adjustRightInd w:val="0"/>
        <w:spacing w:line="360" w:lineRule="auto"/>
        <w:ind w:firstLine="720"/>
        <w:jc w:val="both"/>
        <w:rPr>
          <w:rFonts w:eastAsia="MS Mincho"/>
          <w:b/>
          <w:lang w:eastAsia="ja-JP"/>
        </w:rPr>
      </w:pPr>
    </w:p>
    <w:p w14:paraId="172EC985" w14:textId="77777777" w:rsidR="00000684" w:rsidRPr="00000684" w:rsidRDefault="00000684" w:rsidP="00000684">
      <w:pPr>
        <w:autoSpaceDE w:val="0"/>
        <w:autoSpaceDN w:val="0"/>
        <w:adjustRightInd w:val="0"/>
        <w:spacing w:line="360" w:lineRule="auto"/>
        <w:ind w:firstLine="720"/>
        <w:jc w:val="both"/>
        <w:rPr>
          <w:rFonts w:eastAsia="MS Mincho"/>
          <w:b/>
          <w:lang w:eastAsia="ja-JP"/>
        </w:rPr>
      </w:pPr>
    </w:p>
    <w:p w14:paraId="78F5B121" w14:textId="77777777" w:rsidR="00000684" w:rsidRPr="00000684" w:rsidRDefault="00000684" w:rsidP="00000684">
      <w:pPr>
        <w:autoSpaceDE w:val="0"/>
        <w:autoSpaceDN w:val="0"/>
        <w:adjustRightInd w:val="0"/>
        <w:spacing w:line="360" w:lineRule="auto"/>
        <w:ind w:firstLine="720"/>
        <w:jc w:val="both"/>
        <w:rPr>
          <w:rFonts w:eastAsia="MS Mincho"/>
          <w:b/>
          <w:lang w:eastAsia="ja-JP"/>
        </w:rPr>
      </w:pPr>
    </w:p>
    <w:p w14:paraId="04993993" w14:textId="77777777" w:rsidR="00000684" w:rsidRPr="00000684" w:rsidRDefault="00000684" w:rsidP="00000684">
      <w:pPr>
        <w:autoSpaceDE w:val="0"/>
        <w:autoSpaceDN w:val="0"/>
        <w:adjustRightInd w:val="0"/>
        <w:spacing w:line="360" w:lineRule="auto"/>
        <w:ind w:firstLine="720"/>
        <w:jc w:val="both"/>
        <w:rPr>
          <w:rFonts w:eastAsia="MS Mincho"/>
          <w:b/>
          <w:lang w:eastAsia="ja-JP"/>
        </w:rPr>
      </w:pPr>
    </w:p>
    <w:p w14:paraId="0542762D" w14:textId="77777777" w:rsidR="00000684" w:rsidRPr="00000684" w:rsidRDefault="00000684" w:rsidP="00000684">
      <w:pPr>
        <w:autoSpaceDE w:val="0"/>
        <w:autoSpaceDN w:val="0"/>
        <w:adjustRightInd w:val="0"/>
        <w:spacing w:line="360" w:lineRule="auto"/>
        <w:ind w:firstLine="720"/>
        <w:jc w:val="both"/>
        <w:rPr>
          <w:rFonts w:eastAsia="MS Mincho"/>
          <w:b/>
          <w:lang w:eastAsia="ja-JP"/>
        </w:rPr>
      </w:pPr>
    </w:p>
    <w:p w14:paraId="61BC518C" w14:textId="77777777" w:rsidR="00000684" w:rsidRPr="00000684" w:rsidRDefault="00000684" w:rsidP="00000684">
      <w:pPr>
        <w:autoSpaceDE w:val="0"/>
        <w:autoSpaceDN w:val="0"/>
        <w:adjustRightInd w:val="0"/>
        <w:spacing w:line="360" w:lineRule="auto"/>
        <w:ind w:firstLine="720"/>
        <w:jc w:val="both"/>
        <w:rPr>
          <w:rFonts w:eastAsia="MS Mincho"/>
          <w:b/>
          <w:lang w:eastAsia="ja-JP"/>
        </w:rPr>
      </w:pPr>
    </w:p>
    <w:p w14:paraId="1091405A" w14:textId="77777777" w:rsidR="00000684" w:rsidRPr="00000684" w:rsidRDefault="00000684" w:rsidP="00000684">
      <w:pPr>
        <w:autoSpaceDE w:val="0"/>
        <w:autoSpaceDN w:val="0"/>
        <w:adjustRightInd w:val="0"/>
        <w:spacing w:line="360" w:lineRule="auto"/>
        <w:ind w:firstLine="720"/>
        <w:jc w:val="both"/>
        <w:rPr>
          <w:rFonts w:eastAsia="MS Mincho"/>
          <w:b/>
          <w:lang w:eastAsia="ja-JP"/>
        </w:rPr>
      </w:pPr>
    </w:p>
    <w:p w14:paraId="2F5E8407" w14:textId="77777777" w:rsidR="00000684" w:rsidRPr="00000684" w:rsidRDefault="00000684" w:rsidP="00000684">
      <w:pPr>
        <w:autoSpaceDE w:val="0"/>
        <w:autoSpaceDN w:val="0"/>
        <w:adjustRightInd w:val="0"/>
        <w:spacing w:line="360" w:lineRule="auto"/>
        <w:ind w:firstLine="720"/>
        <w:jc w:val="both"/>
        <w:rPr>
          <w:rFonts w:eastAsia="MS Mincho"/>
          <w:b/>
          <w:lang w:eastAsia="ja-JP"/>
        </w:rPr>
      </w:pPr>
    </w:p>
    <w:p w14:paraId="57FBD762" w14:textId="77777777" w:rsidR="00000684" w:rsidRPr="00000684" w:rsidRDefault="00000684" w:rsidP="00000684">
      <w:pPr>
        <w:autoSpaceDE w:val="0"/>
        <w:autoSpaceDN w:val="0"/>
        <w:adjustRightInd w:val="0"/>
        <w:spacing w:line="360" w:lineRule="auto"/>
        <w:ind w:firstLine="720"/>
        <w:jc w:val="both"/>
        <w:rPr>
          <w:rFonts w:eastAsia="MS Mincho"/>
          <w:b/>
          <w:lang w:eastAsia="ja-JP"/>
        </w:rPr>
      </w:pPr>
    </w:p>
    <w:p w14:paraId="7382B872" w14:textId="77777777" w:rsidR="00000684" w:rsidRPr="00000684" w:rsidRDefault="00000684" w:rsidP="00000684">
      <w:pPr>
        <w:autoSpaceDE w:val="0"/>
        <w:autoSpaceDN w:val="0"/>
        <w:adjustRightInd w:val="0"/>
        <w:spacing w:line="360" w:lineRule="auto"/>
        <w:ind w:firstLine="720"/>
        <w:jc w:val="both"/>
        <w:rPr>
          <w:rFonts w:eastAsia="MS Mincho"/>
          <w:b/>
          <w:lang w:eastAsia="ja-JP"/>
        </w:rPr>
      </w:pPr>
    </w:p>
    <w:p w14:paraId="78EAD231" w14:textId="77777777" w:rsidR="00000684" w:rsidRPr="00000684" w:rsidRDefault="00000684" w:rsidP="00000684">
      <w:pPr>
        <w:autoSpaceDE w:val="0"/>
        <w:autoSpaceDN w:val="0"/>
        <w:adjustRightInd w:val="0"/>
        <w:spacing w:line="360" w:lineRule="auto"/>
        <w:ind w:firstLine="720"/>
        <w:jc w:val="both"/>
        <w:rPr>
          <w:rFonts w:eastAsia="MS Mincho"/>
          <w:b/>
          <w:lang w:eastAsia="ja-JP"/>
        </w:rPr>
      </w:pPr>
    </w:p>
    <w:p w14:paraId="638E877A" w14:textId="77777777" w:rsidR="00000684" w:rsidRPr="00000684" w:rsidRDefault="00000684" w:rsidP="00000684">
      <w:pPr>
        <w:autoSpaceDE w:val="0"/>
        <w:autoSpaceDN w:val="0"/>
        <w:adjustRightInd w:val="0"/>
        <w:spacing w:line="360" w:lineRule="auto"/>
        <w:ind w:firstLine="720"/>
        <w:jc w:val="both"/>
        <w:rPr>
          <w:rFonts w:eastAsia="MS Mincho"/>
          <w:b/>
          <w:lang w:eastAsia="ja-JP"/>
        </w:rPr>
      </w:pPr>
    </w:p>
    <w:p w14:paraId="6DF03FE4" w14:textId="77777777" w:rsidR="00000684" w:rsidRPr="00000684" w:rsidRDefault="00000684" w:rsidP="00000684">
      <w:pPr>
        <w:autoSpaceDE w:val="0"/>
        <w:autoSpaceDN w:val="0"/>
        <w:adjustRightInd w:val="0"/>
        <w:spacing w:line="360" w:lineRule="auto"/>
        <w:ind w:firstLine="720"/>
        <w:jc w:val="both"/>
        <w:rPr>
          <w:rFonts w:eastAsia="MS Mincho"/>
          <w:b/>
          <w:lang w:eastAsia="ja-JP"/>
        </w:rPr>
      </w:pPr>
    </w:p>
    <w:p w14:paraId="34CFEF3C" w14:textId="77777777" w:rsidR="00000684" w:rsidRPr="00000684" w:rsidRDefault="00000684" w:rsidP="00000684">
      <w:pPr>
        <w:autoSpaceDE w:val="0"/>
        <w:autoSpaceDN w:val="0"/>
        <w:adjustRightInd w:val="0"/>
        <w:spacing w:line="360" w:lineRule="auto"/>
        <w:ind w:firstLine="720"/>
        <w:jc w:val="both"/>
        <w:rPr>
          <w:rFonts w:eastAsia="MS Mincho"/>
          <w:b/>
          <w:lang w:eastAsia="ja-JP"/>
        </w:rPr>
      </w:pPr>
    </w:p>
    <w:p w14:paraId="2819AFBC" w14:textId="77777777" w:rsidR="00000684" w:rsidRPr="00000684" w:rsidRDefault="00000684" w:rsidP="00000684">
      <w:pPr>
        <w:autoSpaceDE w:val="0"/>
        <w:autoSpaceDN w:val="0"/>
        <w:adjustRightInd w:val="0"/>
        <w:spacing w:line="360" w:lineRule="auto"/>
        <w:ind w:firstLine="720"/>
        <w:jc w:val="both"/>
        <w:rPr>
          <w:rFonts w:eastAsia="MS Mincho"/>
          <w:b/>
          <w:lang w:eastAsia="ja-JP"/>
        </w:rPr>
      </w:pPr>
    </w:p>
    <w:p w14:paraId="7C777817" w14:textId="77777777" w:rsidR="00000684" w:rsidRPr="00000684" w:rsidRDefault="00000684" w:rsidP="00000684">
      <w:pPr>
        <w:autoSpaceDE w:val="0"/>
        <w:autoSpaceDN w:val="0"/>
        <w:adjustRightInd w:val="0"/>
        <w:spacing w:line="360" w:lineRule="auto"/>
        <w:ind w:firstLine="720"/>
        <w:jc w:val="both"/>
        <w:rPr>
          <w:rFonts w:eastAsia="MS Mincho"/>
          <w:b/>
          <w:lang w:eastAsia="ja-JP"/>
        </w:rPr>
      </w:pPr>
    </w:p>
    <w:p w14:paraId="0E46FE6C" w14:textId="77777777" w:rsidR="00000684" w:rsidRPr="00000684" w:rsidRDefault="00000684" w:rsidP="00000684">
      <w:pPr>
        <w:autoSpaceDE w:val="0"/>
        <w:autoSpaceDN w:val="0"/>
        <w:adjustRightInd w:val="0"/>
        <w:spacing w:line="360" w:lineRule="auto"/>
        <w:ind w:firstLine="720"/>
        <w:jc w:val="both"/>
        <w:rPr>
          <w:rFonts w:eastAsia="MS Mincho"/>
          <w:b/>
          <w:lang w:eastAsia="ja-JP"/>
        </w:rPr>
      </w:pPr>
    </w:p>
    <w:p w14:paraId="549B36A5" w14:textId="77777777" w:rsidR="00000684" w:rsidRPr="00000684" w:rsidRDefault="00000684" w:rsidP="00000684">
      <w:pPr>
        <w:widowControl w:val="0"/>
        <w:autoSpaceDE w:val="0"/>
        <w:autoSpaceDN w:val="0"/>
        <w:adjustRightInd w:val="0"/>
        <w:spacing w:line="360" w:lineRule="auto"/>
        <w:ind w:firstLine="709"/>
        <w:jc w:val="both"/>
        <w:outlineLvl w:val="0"/>
        <w:rPr>
          <w:bCs/>
        </w:rPr>
      </w:pPr>
      <w:r w:rsidRPr="00000684">
        <w:rPr>
          <w:bCs/>
        </w:rPr>
        <w:t xml:space="preserve">Сводный доклад о достигнутых значениях показателей для оценки эффективности деятельности органов местного самоуправления городского округа «Александровск-Сахалинский район» за 2018 год и их планируемых значениях на 3-летний период разработан в целях реализации </w:t>
      </w:r>
      <w:hyperlink r:id="rId25" w:history="1">
        <w:r w:rsidRPr="00000684">
          <w:rPr>
            <w:bCs/>
          </w:rPr>
          <w:t>Указа</w:t>
        </w:r>
      </w:hyperlink>
      <w:r w:rsidRPr="00000684">
        <w:rPr>
          <w:bCs/>
        </w:rPr>
        <w:t xml:space="preserve"> Президента Российской Федерации от 28.04.2008 N 607 "Об оценке эффективности деятельности органов местного самоуправления городских округов и муниципальных районов" и в соответствии с Распоряжением Правительства Сахалинской области от 18.03.2013г. № 173-р «Об оценке эффективности деятельности органов местного самоуправления городских округов и муниципальных районов Сахалинской области». </w:t>
      </w:r>
    </w:p>
    <w:p w14:paraId="618C47BC" w14:textId="77777777" w:rsidR="00000684" w:rsidRPr="00000684" w:rsidRDefault="00000684" w:rsidP="00000684">
      <w:pPr>
        <w:widowControl w:val="0"/>
        <w:autoSpaceDE w:val="0"/>
        <w:autoSpaceDN w:val="0"/>
        <w:adjustRightInd w:val="0"/>
        <w:spacing w:line="360" w:lineRule="auto"/>
        <w:ind w:firstLine="709"/>
        <w:jc w:val="both"/>
        <w:outlineLvl w:val="0"/>
        <w:rPr>
          <w:bCs/>
        </w:rPr>
      </w:pPr>
      <w:r w:rsidRPr="00000684">
        <w:rPr>
          <w:bCs/>
        </w:rPr>
        <w:t>Доклад о достигнутых значениях показателей для оценки эффективности деятельности органов местного самоуправления городского округа «Александровск-Сахалинский район» размещается на официальном сайте городского округа «Александровск-Сахалинский район» в разделе «Экономика» (</w:t>
      </w:r>
      <w:hyperlink r:id="rId26" w:history="1">
        <w:r w:rsidRPr="00000684">
          <w:rPr>
            <w:bCs/>
            <w:color w:val="0000FF"/>
            <w:u w:val="single"/>
          </w:rPr>
          <w:t>http://www.aleks-sakh.ru/index/dokumenty/0-60</w:t>
        </w:r>
      </w:hyperlink>
      <w:r w:rsidRPr="00000684">
        <w:rPr>
          <w:bCs/>
        </w:rPr>
        <w:t xml:space="preserve">). </w:t>
      </w:r>
    </w:p>
    <w:p w14:paraId="5DA8D16F" w14:textId="77777777" w:rsidR="00000684" w:rsidRPr="00000684" w:rsidRDefault="00000684" w:rsidP="00000684">
      <w:pPr>
        <w:spacing w:line="360" w:lineRule="auto"/>
        <w:ind w:firstLine="709"/>
        <w:jc w:val="both"/>
        <w:rPr>
          <w:bCs/>
        </w:rPr>
      </w:pPr>
    </w:p>
    <w:p w14:paraId="30777CDF" w14:textId="77777777" w:rsidR="00000684" w:rsidRPr="00000684" w:rsidRDefault="00000684" w:rsidP="00000684">
      <w:pPr>
        <w:autoSpaceDE w:val="0"/>
        <w:autoSpaceDN w:val="0"/>
        <w:adjustRightInd w:val="0"/>
        <w:spacing w:line="360" w:lineRule="auto"/>
        <w:jc w:val="center"/>
        <w:outlineLvl w:val="0"/>
        <w:rPr>
          <w:rFonts w:eastAsia="MS Mincho"/>
          <w:b/>
          <w:lang w:eastAsia="ja-JP"/>
        </w:rPr>
      </w:pPr>
      <w:bookmarkStart w:id="1" w:name="_Toc384369355"/>
      <w:r w:rsidRPr="00000684">
        <w:rPr>
          <w:rFonts w:eastAsia="MS Mincho"/>
          <w:b/>
          <w:lang w:eastAsia="ja-JP"/>
        </w:rPr>
        <w:t>1. Экономическое развитие</w:t>
      </w:r>
      <w:bookmarkEnd w:id="1"/>
    </w:p>
    <w:p w14:paraId="72FE3FEA" w14:textId="77777777" w:rsidR="00000684" w:rsidRPr="00000684" w:rsidRDefault="00000684" w:rsidP="00000684">
      <w:pPr>
        <w:spacing w:line="360" w:lineRule="auto"/>
        <w:ind w:firstLine="709"/>
        <w:jc w:val="both"/>
        <w:rPr>
          <w:bCs/>
        </w:rPr>
      </w:pPr>
      <w:r w:rsidRPr="00000684">
        <w:rPr>
          <w:bCs/>
        </w:rPr>
        <w:t>В состав территории муниципального образования входят следующие населенные пункты: город Александровск-Сахалинский, села: Виахту, Трамбаус, Хоэ, Танги, Мангидай, Мгачи, Арково-Берег, Чеховское, Арково, Корсаковка, Михайловка, Дуэ.</w:t>
      </w:r>
    </w:p>
    <w:p w14:paraId="1EE6EA19" w14:textId="77777777" w:rsidR="00000684" w:rsidRPr="00000684" w:rsidRDefault="00000684" w:rsidP="00000684">
      <w:pPr>
        <w:spacing w:line="360" w:lineRule="auto"/>
        <w:ind w:firstLine="709"/>
        <w:jc w:val="both"/>
        <w:rPr>
          <w:bCs/>
        </w:rPr>
      </w:pPr>
      <w:r w:rsidRPr="00000684">
        <w:rPr>
          <w:bCs/>
        </w:rPr>
        <w:t>Территория МО «Александровск-Сахалинский район» в описанных границах составляет 477736 гектаров.</w:t>
      </w:r>
    </w:p>
    <w:p w14:paraId="1BAF7EC0" w14:textId="77777777" w:rsidR="00000684" w:rsidRPr="00000684" w:rsidRDefault="00000684" w:rsidP="00000684">
      <w:pPr>
        <w:spacing w:line="360" w:lineRule="auto"/>
        <w:ind w:firstLine="709"/>
        <w:jc w:val="both"/>
        <w:rPr>
          <w:bCs/>
        </w:rPr>
      </w:pPr>
      <w:r w:rsidRPr="00000684">
        <w:rPr>
          <w:bCs/>
        </w:rPr>
        <w:t>Географические координаты – 50о54/ с.ш. и 142о9/ в.д.</w:t>
      </w:r>
    </w:p>
    <w:p w14:paraId="369E5209" w14:textId="77777777" w:rsidR="00000684" w:rsidRPr="00000684" w:rsidRDefault="00000684" w:rsidP="00000684">
      <w:pPr>
        <w:spacing w:line="360" w:lineRule="auto"/>
        <w:ind w:firstLine="709"/>
        <w:jc w:val="both"/>
        <w:rPr>
          <w:bCs/>
        </w:rPr>
      </w:pPr>
      <w:r w:rsidRPr="00000684">
        <w:rPr>
          <w:bCs/>
        </w:rPr>
        <w:t xml:space="preserve">В 2018 году работа администрации городского округа была направлена на выполнение Указов Президента Российской Федерации В.В. Путина, а также поручений Правительства Сахалинской области. </w:t>
      </w:r>
    </w:p>
    <w:p w14:paraId="72BDE547" w14:textId="77777777" w:rsidR="00000684" w:rsidRPr="00000684" w:rsidRDefault="00000684" w:rsidP="00000684">
      <w:pPr>
        <w:spacing w:line="360" w:lineRule="auto"/>
        <w:ind w:firstLine="709"/>
        <w:jc w:val="both"/>
        <w:rPr>
          <w:bCs/>
        </w:rPr>
      </w:pPr>
      <w:r w:rsidRPr="00000684">
        <w:rPr>
          <w:bCs/>
        </w:rPr>
        <w:t xml:space="preserve">Деятельность органов местного самоуправления осуществлялась в соответствии с 12 муниципальными программами, общий объем финансирования, которых в 2018 году составил 1461,7 млн. руб. Программные мероприятия выполнены на 94,7 %.  </w:t>
      </w:r>
    </w:p>
    <w:p w14:paraId="7A11D5F7" w14:textId="77777777" w:rsidR="00000684" w:rsidRPr="00000684" w:rsidRDefault="00000684" w:rsidP="00000684">
      <w:pPr>
        <w:widowControl w:val="0"/>
        <w:autoSpaceDE w:val="0"/>
        <w:autoSpaceDN w:val="0"/>
        <w:adjustRightInd w:val="0"/>
        <w:spacing w:line="360" w:lineRule="auto"/>
        <w:ind w:firstLine="709"/>
        <w:jc w:val="both"/>
        <w:rPr>
          <w:bCs/>
        </w:rPr>
      </w:pPr>
      <w:r w:rsidRPr="00000684">
        <w:rPr>
          <w:bCs/>
        </w:rPr>
        <w:t>В демографической ситуации в 2018 году естественная убыль увеличилась на 18,7 %. Миграционный отток возрос в 1,5 раза. Численность населения сократилась на 258 человек и составила на начало этого года 10 тыс.885 человек.</w:t>
      </w:r>
    </w:p>
    <w:p w14:paraId="194A6AA1" w14:textId="77777777" w:rsidR="00000684" w:rsidRPr="00000684" w:rsidRDefault="00000684" w:rsidP="00000684">
      <w:pPr>
        <w:widowControl w:val="0"/>
        <w:autoSpaceDE w:val="0"/>
        <w:autoSpaceDN w:val="0"/>
        <w:adjustRightInd w:val="0"/>
        <w:spacing w:line="360" w:lineRule="auto"/>
        <w:ind w:firstLine="709"/>
        <w:jc w:val="both"/>
        <w:rPr>
          <w:bCs/>
        </w:rPr>
      </w:pPr>
      <w:r w:rsidRPr="00000684">
        <w:rPr>
          <w:bCs/>
        </w:rPr>
        <w:t xml:space="preserve">В 2018 году родилось 121 детей, умерло 248 человека. </w:t>
      </w:r>
    </w:p>
    <w:p w14:paraId="56E96CBE" w14:textId="77777777" w:rsidR="00000684" w:rsidRPr="00000684" w:rsidRDefault="00000684" w:rsidP="00000684">
      <w:pPr>
        <w:widowControl w:val="0"/>
        <w:autoSpaceDE w:val="0"/>
        <w:autoSpaceDN w:val="0"/>
        <w:adjustRightInd w:val="0"/>
        <w:spacing w:line="360" w:lineRule="auto"/>
        <w:ind w:firstLine="709"/>
        <w:jc w:val="both"/>
        <w:rPr>
          <w:bCs/>
        </w:rPr>
      </w:pPr>
      <w:r w:rsidRPr="00000684">
        <w:rPr>
          <w:bCs/>
        </w:rPr>
        <w:lastRenderedPageBreak/>
        <w:t xml:space="preserve">В район прибыло 447 человек, выбыло 578 человек. </w:t>
      </w:r>
    </w:p>
    <w:p w14:paraId="53FD8F16" w14:textId="77777777" w:rsidR="00000684" w:rsidRPr="00000684" w:rsidRDefault="00000684" w:rsidP="00000684">
      <w:pPr>
        <w:widowControl w:val="0"/>
        <w:autoSpaceDE w:val="0"/>
        <w:autoSpaceDN w:val="0"/>
        <w:adjustRightInd w:val="0"/>
        <w:spacing w:line="360" w:lineRule="auto"/>
        <w:ind w:firstLine="709"/>
        <w:jc w:val="both"/>
        <w:rPr>
          <w:bCs/>
        </w:rPr>
      </w:pPr>
      <w:r w:rsidRPr="00000684">
        <w:rPr>
          <w:bCs/>
        </w:rPr>
        <w:t>Численность пенсионеров в городском округе в отчетном году снизилась на 166 человека и по состоянию на начало года составила 4667 человека. В общей численности населения городского округа пенсионеры составляют 42,9 %.</w:t>
      </w:r>
    </w:p>
    <w:p w14:paraId="41672592" w14:textId="77777777" w:rsidR="00000684" w:rsidRPr="00000684" w:rsidRDefault="00000684" w:rsidP="00000684">
      <w:pPr>
        <w:widowControl w:val="0"/>
        <w:shd w:val="clear" w:color="auto" w:fill="FFFFFF"/>
        <w:autoSpaceDE w:val="0"/>
        <w:autoSpaceDN w:val="0"/>
        <w:adjustRightInd w:val="0"/>
        <w:spacing w:line="360" w:lineRule="auto"/>
        <w:ind w:firstLine="709"/>
        <w:jc w:val="both"/>
        <w:rPr>
          <w:bCs/>
        </w:rPr>
      </w:pPr>
      <w:r w:rsidRPr="00000684">
        <w:rPr>
          <w:bCs/>
        </w:rPr>
        <w:t xml:space="preserve">В 2018 году зарегистрировано 68 браков. Разведено 66 семей. Число разводов возросло на 17,9 %. </w:t>
      </w:r>
    </w:p>
    <w:p w14:paraId="2D191F11" w14:textId="77777777" w:rsidR="00000684" w:rsidRPr="00000684" w:rsidRDefault="00000684" w:rsidP="00000684">
      <w:pPr>
        <w:spacing w:line="360" w:lineRule="auto"/>
        <w:ind w:firstLine="709"/>
        <w:jc w:val="both"/>
        <w:rPr>
          <w:bCs/>
        </w:rPr>
      </w:pPr>
      <w:r w:rsidRPr="00000684">
        <w:rPr>
          <w:bCs/>
        </w:rPr>
        <w:t>В районе проживает 106 представителей коренных малочисленных народов Севера.</w:t>
      </w:r>
    </w:p>
    <w:p w14:paraId="37C99E87" w14:textId="77777777" w:rsidR="00000684" w:rsidRPr="00000684" w:rsidRDefault="00000684" w:rsidP="00000684">
      <w:pPr>
        <w:widowControl w:val="0"/>
        <w:autoSpaceDE w:val="0"/>
        <w:autoSpaceDN w:val="0"/>
        <w:adjustRightInd w:val="0"/>
        <w:spacing w:line="360" w:lineRule="auto"/>
        <w:ind w:firstLine="720"/>
        <w:jc w:val="both"/>
        <w:rPr>
          <w:bCs/>
        </w:rPr>
      </w:pPr>
      <w:r w:rsidRPr="00000684">
        <w:rPr>
          <w:bCs/>
        </w:rPr>
        <w:t>Объем отгруженных товаров промышленного производства, выполненных работ и услуг собственными силами по основным видам экономической деятельности за 2018 год увеличился по сравнению с предыдущим на 3,4 % и составил 390 млн. рублей. (по организациям, не относящимся к субъектам малого предпринимательства).  Оборот таких организаций возрос на 9,5% и составил 1140,7млн. руб.</w:t>
      </w:r>
    </w:p>
    <w:p w14:paraId="4CD3623B" w14:textId="77777777" w:rsidR="00000684" w:rsidRPr="00000684" w:rsidRDefault="00000684" w:rsidP="00000684">
      <w:pPr>
        <w:widowControl w:val="0"/>
        <w:autoSpaceDE w:val="0"/>
        <w:autoSpaceDN w:val="0"/>
        <w:adjustRightInd w:val="0"/>
        <w:spacing w:line="360" w:lineRule="auto"/>
        <w:ind w:firstLine="720"/>
        <w:jc w:val="both"/>
        <w:rPr>
          <w:bCs/>
        </w:rPr>
      </w:pPr>
      <w:r w:rsidRPr="00000684">
        <w:rPr>
          <w:bCs/>
        </w:rPr>
        <w:t xml:space="preserve">Предприятия потребительского рынка муниципального образования производят товары, в основном, на внутренний рынок. </w:t>
      </w:r>
    </w:p>
    <w:p w14:paraId="646C4C52" w14:textId="77777777" w:rsidR="00000684" w:rsidRPr="00000684" w:rsidRDefault="00000684" w:rsidP="00000684">
      <w:pPr>
        <w:widowControl w:val="0"/>
        <w:autoSpaceDE w:val="0"/>
        <w:autoSpaceDN w:val="0"/>
        <w:adjustRightInd w:val="0"/>
        <w:spacing w:line="360" w:lineRule="auto"/>
        <w:ind w:firstLine="720"/>
        <w:jc w:val="both"/>
        <w:rPr>
          <w:bCs/>
        </w:rPr>
      </w:pPr>
      <w:r w:rsidRPr="00000684">
        <w:rPr>
          <w:bCs/>
        </w:rPr>
        <w:t>В 2018 году открыто 6 объектов торговли, в т.ч. 2 нестационарных. В сфере общественного питания открылись павильон и кафе.</w:t>
      </w:r>
    </w:p>
    <w:p w14:paraId="29B8CC4B" w14:textId="77777777" w:rsidR="00000684" w:rsidRPr="00000684" w:rsidRDefault="00000684" w:rsidP="00000684">
      <w:pPr>
        <w:widowControl w:val="0"/>
        <w:autoSpaceDE w:val="0"/>
        <w:autoSpaceDN w:val="0"/>
        <w:adjustRightInd w:val="0"/>
        <w:spacing w:line="360" w:lineRule="auto"/>
        <w:ind w:firstLine="720"/>
        <w:jc w:val="both"/>
        <w:rPr>
          <w:bCs/>
        </w:rPr>
      </w:pPr>
      <w:r w:rsidRPr="00000684">
        <w:rPr>
          <w:bCs/>
        </w:rPr>
        <w:t>В сфере бытового обслуживания зарегистрировались 3 хозяйствующий субъекта – 2 мастерские по ремонту и обслуживанию автомобилей и 1 парикмахерская.</w:t>
      </w:r>
    </w:p>
    <w:p w14:paraId="31821F4E" w14:textId="77777777" w:rsidR="00000684" w:rsidRPr="00000684" w:rsidRDefault="00000684" w:rsidP="00000684">
      <w:pPr>
        <w:widowControl w:val="0"/>
        <w:autoSpaceDE w:val="0"/>
        <w:autoSpaceDN w:val="0"/>
        <w:adjustRightInd w:val="0"/>
        <w:spacing w:line="360" w:lineRule="auto"/>
        <w:ind w:firstLine="720"/>
        <w:jc w:val="both"/>
        <w:rPr>
          <w:bCs/>
        </w:rPr>
      </w:pPr>
      <w:r w:rsidRPr="00000684">
        <w:rPr>
          <w:bCs/>
        </w:rPr>
        <w:t xml:space="preserve">В развитие потребительского рынка инвестировано из различных источников 8,78 млн. рублей, из них 4,1 млн. руб. предприятия пищевой промышленности, 2,08 млн. рублей – торговля, 0,75 млн. рублей – бытовое обслуживание, 1,85 мл. руб. общественное питание. </w:t>
      </w:r>
    </w:p>
    <w:p w14:paraId="67F7C6CE" w14:textId="77777777" w:rsidR="00000684" w:rsidRPr="00000684" w:rsidRDefault="00000684" w:rsidP="00000684">
      <w:pPr>
        <w:widowControl w:val="0"/>
        <w:autoSpaceDE w:val="0"/>
        <w:autoSpaceDN w:val="0"/>
        <w:adjustRightInd w:val="0"/>
        <w:spacing w:line="360" w:lineRule="auto"/>
        <w:ind w:firstLine="709"/>
        <w:jc w:val="both"/>
      </w:pPr>
      <w:r w:rsidRPr="00000684">
        <w:rPr>
          <w:bCs/>
        </w:rPr>
        <w:t xml:space="preserve">По всем видам экономической деятельности получен положительный финансовый результат. </w:t>
      </w:r>
      <w:r w:rsidRPr="00000684">
        <w:t>Общий объем прибыли составил 22,037 млн. руб. что в 2,3 раза выше чем в 2017 году (9,744 млн. руб).</w:t>
      </w:r>
    </w:p>
    <w:p w14:paraId="2792B404" w14:textId="77777777" w:rsidR="00000684" w:rsidRPr="00000684" w:rsidRDefault="00000684" w:rsidP="00000684">
      <w:pPr>
        <w:widowControl w:val="0"/>
        <w:autoSpaceDE w:val="0"/>
        <w:autoSpaceDN w:val="0"/>
        <w:adjustRightInd w:val="0"/>
        <w:spacing w:line="360" w:lineRule="auto"/>
        <w:ind w:firstLine="709"/>
        <w:jc w:val="both"/>
      </w:pPr>
      <w:r w:rsidRPr="00000684">
        <w:t>Убытки возникли только в сфере производства электрической энергии, газа и пара, в объеме 17,721 млн. руб. (в 2017 – 13,414 млн. руб.)</w:t>
      </w:r>
    </w:p>
    <w:p w14:paraId="4210B580" w14:textId="77777777" w:rsidR="00000684" w:rsidRPr="00000684" w:rsidRDefault="00000684" w:rsidP="00000684">
      <w:pPr>
        <w:widowControl w:val="0"/>
        <w:autoSpaceDE w:val="0"/>
        <w:autoSpaceDN w:val="0"/>
        <w:adjustRightInd w:val="0"/>
        <w:spacing w:line="360" w:lineRule="auto"/>
        <w:ind w:firstLine="720"/>
        <w:jc w:val="both"/>
        <w:rPr>
          <w:bCs/>
        </w:rPr>
      </w:pPr>
      <w:r w:rsidRPr="00000684">
        <w:t>Сальдированный результат составил – 4,316 млн. руб. прибыли (в 2017 - 3,670 млн. руб. убытка).</w:t>
      </w:r>
      <w:r w:rsidRPr="00000684">
        <w:rPr>
          <w:bCs/>
        </w:rPr>
        <w:t xml:space="preserve"> </w:t>
      </w:r>
    </w:p>
    <w:p w14:paraId="160FC43F" w14:textId="77777777" w:rsidR="00000684" w:rsidRPr="00000684" w:rsidRDefault="00000684" w:rsidP="00000684">
      <w:pPr>
        <w:widowControl w:val="0"/>
        <w:autoSpaceDE w:val="0"/>
        <w:autoSpaceDN w:val="0"/>
        <w:adjustRightInd w:val="0"/>
        <w:spacing w:line="360" w:lineRule="auto"/>
        <w:ind w:firstLine="720"/>
        <w:jc w:val="both"/>
        <w:rPr>
          <w:bCs/>
        </w:rPr>
      </w:pPr>
      <w:r w:rsidRPr="00000684">
        <w:rPr>
          <w:bCs/>
        </w:rPr>
        <w:t>Дебиторская задолженность организаций по итогам года увеличилась в 2,4 раза составив 122,673 млн. руб. (в 2017 - 51,269 млн. руб.), а кредиторская задолженность увеличилась в 2,2 раза и составила 130,738 млн. руб. (2017 - 58,255 млн. руб.). Сумма просроченной дебиторской задолженности уменьшилась на 15 % и составила 37,711 млн. руб. (2017 – 44,384 млн. руб.), просроченная кредиторская задолженность уменьшилась на 63,3 %, составив 18,342 млн. руб. (2017 – 49,916 млн. руб.).</w:t>
      </w:r>
    </w:p>
    <w:p w14:paraId="75E86912" w14:textId="77777777" w:rsidR="00000684" w:rsidRPr="00000684" w:rsidRDefault="00000684" w:rsidP="00000684">
      <w:pPr>
        <w:widowControl w:val="0"/>
        <w:autoSpaceDE w:val="0"/>
        <w:autoSpaceDN w:val="0"/>
        <w:adjustRightInd w:val="0"/>
        <w:spacing w:line="360" w:lineRule="auto"/>
        <w:ind w:firstLine="720"/>
        <w:jc w:val="both"/>
        <w:rPr>
          <w:b/>
        </w:rPr>
      </w:pPr>
      <w:r w:rsidRPr="00000684">
        <w:rPr>
          <w:b/>
        </w:rPr>
        <w:t xml:space="preserve">Показатель 1. «Число субъектов малого и среднего предпринимательства в </w:t>
      </w:r>
      <w:r w:rsidRPr="00000684">
        <w:rPr>
          <w:b/>
        </w:rPr>
        <w:lastRenderedPageBreak/>
        <w:t>расчете на 10 тыс. человек населения»</w:t>
      </w:r>
    </w:p>
    <w:p w14:paraId="7013BC9D" w14:textId="77777777" w:rsidR="00000684" w:rsidRPr="00000684" w:rsidRDefault="00000684" w:rsidP="00000684">
      <w:pPr>
        <w:widowControl w:val="0"/>
        <w:autoSpaceDE w:val="0"/>
        <w:autoSpaceDN w:val="0"/>
        <w:adjustRightInd w:val="0"/>
        <w:spacing w:line="360" w:lineRule="auto"/>
        <w:ind w:firstLine="720"/>
        <w:jc w:val="both"/>
      </w:pPr>
      <w:r w:rsidRPr="00000684">
        <w:t>Значение показателя в 2018 году составило 236,98 ед. на 10 тыс. чел. населения. Уменьшение показателя по сравнению с 2017 годом произошло за счет снижения численности населения и предоставления сведений по данным ФНС из Единого реестра субъектов малого и среднего предпринимательства (2016-2017 гг. данные приведены по сведениям Росстата).</w:t>
      </w:r>
    </w:p>
    <w:p w14:paraId="4037D496" w14:textId="77777777" w:rsidR="00000684" w:rsidRPr="00000684" w:rsidRDefault="00000684" w:rsidP="00000684">
      <w:pPr>
        <w:widowControl w:val="0"/>
        <w:autoSpaceDE w:val="0"/>
        <w:autoSpaceDN w:val="0"/>
        <w:adjustRightInd w:val="0"/>
        <w:spacing w:line="360" w:lineRule="auto"/>
        <w:ind w:firstLine="720"/>
        <w:jc w:val="both"/>
      </w:pPr>
      <w:r w:rsidRPr="00000684">
        <w:t>Снижение фактического значения показателя за 2018 год к планируемому отмечается тем, что ФНС из единого реестра СМСП исключает субъектов, которые не своевременно сдали отчетность.</w:t>
      </w:r>
    </w:p>
    <w:p w14:paraId="38E35A94" w14:textId="77777777" w:rsidR="00000684" w:rsidRPr="00000684" w:rsidRDefault="00000684" w:rsidP="00000684">
      <w:pPr>
        <w:widowControl w:val="0"/>
        <w:autoSpaceDE w:val="0"/>
        <w:autoSpaceDN w:val="0"/>
        <w:adjustRightInd w:val="0"/>
        <w:spacing w:line="360" w:lineRule="auto"/>
        <w:ind w:firstLine="720"/>
        <w:jc w:val="both"/>
      </w:pPr>
      <w:r w:rsidRPr="00000684">
        <w:t xml:space="preserve">Работа администрации ГО «Александровск-Сахалинский район» по развитию малого и среднего предпринимательства проводится в соответствии с подпрограммой «Развитие малого и среднего предпринимательства в ГО «Александровск-Сахалинский район» муниципальной программы «Стимулирование экономической активности в городском округе «Александровск – Сахалинский район», утвержденной постановлением администрации ГО «Александровск–Сахалинский район» от 23.07.2014г. № 305. </w:t>
      </w:r>
    </w:p>
    <w:p w14:paraId="0516C2AD" w14:textId="77777777" w:rsidR="00000684" w:rsidRPr="00000684" w:rsidRDefault="00000684" w:rsidP="00000684">
      <w:pPr>
        <w:widowControl w:val="0"/>
        <w:autoSpaceDE w:val="0"/>
        <w:autoSpaceDN w:val="0"/>
        <w:adjustRightInd w:val="0"/>
        <w:spacing w:line="360" w:lineRule="auto"/>
        <w:ind w:firstLine="720"/>
        <w:jc w:val="both"/>
      </w:pPr>
      <w:r w:rsidRPr="00000684">
        <w:t>В рамках программы 88 субъектов малого и среднего предпринимательства получили консультативно-методическую помощь.</w:t>
      </w:r>
    </w:p>
    <w:p w14:paraId="55371155" w14:textId="77777777" w:rsidR="00000684" w:rsidRPr="00000684" w:rsidRDefault="00000684" w:rsidP="00000684">
      <w:pPr>
        <w:widowControl w:val="0"/>
        <w:autoSpaceDE w:val="0"/>
        <w:autoSpaceDN w:val="0"/>
        <w:adjustRightInd w:val="0"/>
        <w:spacing w:line="360" w:lineRule="auto"/>
        <w:ind w:firstLine="720"/>
        <w:jc w:val="both"/>
      </w:pPr>
      <w:r w:rsidRPr="00000684">
        <w:t xml:space="preserve">Оказана финансовая поддержка 25 субъектам малого и среднего предпринимательства. </w:t>
      </w:r>
      <w:r w:rsidRPr="00000684">
        <w:rPr>
          <w:rFonts w:cs="Courier New"/>
        </w:rPr>
        <w:t>Получателями субсидий было создано 7 рабочих мест, сохранено – 116 мест.</w:t>
      </w:r>
    </w:p>
    <w:p w14:paraId="3CA0C358" w14:textId="77777777" w:rsidR="00000684" w:rsidRPr="00000684" w:rsidRDefault="00000684" w:rsidP="00000684">
      <w:pPr>
        <w:widowControl w:val="0"/>
        <w:autoSpaceDE w:val="0"/>
        <w:autoSpaceDN w:val="0"/>
        <w:adjustRightInd w:val="0"/>
        <w:spacing w:line="360" w:lineRule="auto"/>
        <w:ind w:firstLine="720"/>
        <w:jc w:val="both"/>
      </w:pPr>
      <w:r w:rsidRPr="00000684">
        <w:t>Общий объем финансовой поддержки бизнеса составил 8,5 млн. рублей.</w:t>
      </w:r>
    </w:p>
    <w:p w14:paraId="7E72DC29" w14:textId="77777777" w:rsidR="00000684" w:rsidRPr="00000684" w:rsidRDefault="00000684" w:rsidP="00000684">
      <w:pPr>
        <w:widowControl w:val="0"/>
        <w:autoSpaceDE w:val="0"/>
        <w:autoSpaceDN w:val="0"/>
        <w:adjustRightInd w:val="0"/>
        <w:spacing w:line="360" w:lineRule="auto"/>
        <w:ind w:firstLine="720"/>
        <w:jc w:val="both"/>
      </w:pPr>
      <w:r w:rsidRPr="00000684">
        <w:t>С целью обеспечения дальнейшего роста значения показателя в прогнозируемом периоде (2019 – 243,93 ед., 2020 – 250,69 ед., 2021 – 257,06 ед.) будет продолжена реализация муниципальной программы «Стимулирование экономической активности в городском округе «Александровск – Сахалинский район».</w:t>
      </w:r>
    </w:p>
    <w:p w14:paraId="1774FEE4" w14:textId="77777777" w:rsidR="00000684" w:rsidRPr="00000684" w:rsidRDefault="00000684" w:rsidP="00000684">
      <w:pPr>
        <w:autoSpaceDE w:val="0"/>
        <w:autoSpaceDN w:val="0"/>
        <w:adjustRightInd w:val="0"/>
        <w:spacing w:line="360" w:lineRule="auto"/>
        <w:ind w:firstLine="720"/>
        <w:jc w:val="both"/>
        <w:outlineLvl w:val="0"/>
        <w:rPr>
          <w:rFonts w:eastAsia="MS Mincho"/>
          <w:b/>
          <w:lang w:eastAsia="ja-JP"/>
        </w:rPr>
      </w:pPr>
      <w:r w:rsidRPr="00000684">
        <w:rPr>
          <w:rFonts w:eastAsia="MS Mincho"/>
          <w:b/>
          <w:lang w:eastAsia="ja-JP"/>
        </w:rPr>
        <w:t>Показатель 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14:paraId="7E633D2D" w14:textId="77777777" w:rsidR="00000684" w:rsidRPr="00000684" w:rsidRDefault="00000684" w:rsidP="00000684">
      <w:pPr>
        <w:widowControl w:val="0"/>
        <w:autoSpaceDE w:val="0"/>
        <w:autoSpaceDN w:val="0"/>
        <w:adjustRightInd w:val="0"/>
        <w:spacing w:line="360" w:lineRule="auto"/>
        <w:ind w:firstLine="720"/>
        <w:jc w:val="both"/>
      </w:pPr>
      <w:r w:rsidRPr="00000684">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2018 году составила 24,32 %. Значение показателя за 2016-2017 гг. составило 26,14% и 24,25% соответственно.</w:t>
      </w:r>
    </w:p>
    <w:p w14:paraId="402EEB12" w14:textId="77777777" w:rsidR="00000684" w:rsidRPr="00000684" w:rsidRDefault="00000684" w:rsidP="00000684">
      <w:pPr>
        <w:widowControl w:val="0"/>
        <w:autoSpaceDE w:val="0"/>
        <w:autoSpaceDN w:val="0"/>
        <w:adjustRightInd w:val="0"/>
        <w:spacing w:line="360" w:lineRule="auto"/>
        <w:ind w:firstLine="720"/>
        <w:jc w:val="both"/>
      </w:pPr>
      <w:r w:rsidRPr="00000684">
        <w:t xml:space="preserve">Увеличение показателя произошло за счет открытия 6 предприятий и вновь зарегистрированных ИП (9 чел.), у которых созданы новые рабочие места.  Прогноз с ростом на 2 работника ежегодно. </w:t>
      </w:r>
    </w:p>
    <w:p w14:paraId="62FCF7F7" w14:textId="77777777" w:rsidR="00000684" w:rsidRPr="00000684" w:rsidRDefault="00000684" w:rsidP="00000684">
      <w:pPr>
        <w:widowControl w:val="0"/>
        <w:autoSpaceDE w:val="0"/>
        <w:autoSpaceDN w:val="0"/>
        <w:adjustRightInd w:val="0"/>
        <w:spacing w:line="360" w:lineRule="auto"/>
        <w:ind w:firstLine="720"/>
        <w:jc w:val="both"/>
      </w:pPr>
      <w:r w:rsidRPr="00000684">
        <w:lastRenderedPageBreak/>
        <w:t xml:space="preserve">Численность работников малых предприятий в 2018 году составила 758 чел., что на 79 человека больше чем в 2017 году. </w:t>
      </w:r>
    </w:p>
    <w:p w14:paraId="1DC1A430" w14:textId="77777777" w:rsidR="00000684" w:rsidRPr="00000684" w:rsidRDefault="00000684" w:rsidP="00000684">
      <w:pPr>
        <w:widowControl w:val="0"/>
        <w:autoSpaceDE w:val="0"/>
        <w:autoSpaceDN w:val="0"/>
        <w:adjustRightInd w:val="0"/>
        <w:spacing w:line="360" w:lineRule="auto"/>
        <w:ind w:firstLine="720"/>
        <w:jc w:val="both"/>
      </w:pPr>
      <w:r w:rsidRPr="00000684">
        <w:t xml:space="preserve">Данный показатель в прогнозируемом периоде будет иметь положительную динамику (2019 – 26,14 %, 2020 – 26,21 %, 2021 – 26,28 %), которая будет обеспечиваться в том числе за счет реализации мероприятий подпрограммы «Развитие малого и среднего предпринимательства в ГО «Александровск-Сахалинский район» муниципальной программы «Стимулирование экономической активности в городском округе «Александровск – Сахалинский район». </w:t>
      </w:r>
    </w:p>
    <w:p w14:paraId="28C476AB" w14:textId="77777777" w:rsidR="00000684" w:rsidRPr="00000684" w:rsidRDefault="00000684" w:rsidP="00000684">
      <w:pPr>
        <w:autoSpaceDE w:val="0"/>
        <w:autoSpaceDN w:val="0"/>
        <w:adjustRightInd w:val="0"/>
        <w:spacing w:line="360" w:lineRule="auto"/>
        <w:ind w:firstLine="720"/>
        <w:jc w:val="both"/>
        <w:outlineLvl w:val="0"/>
        <w:rPr>
          <w:rFonts w:eastAsia="MS Mincho"/>
          <w:b/>
          <w:lang w:eastAsia="ja-JP"/>
        </w:rPr>
      </w:pPr>
      <w:r w:rsidRPr="00000684">
        <w:rPr>
          <w:rFonts w:eastAsia="MS Mincho"/>
          <w:b/>
          <w:lang w:eastAsia="ja-JP"/>
        </w:rPr>
        <w:t>Показатель 3. «Объем инвестиций в основной капитал (за исключением бюджетных средств) в расчете на 1 жителя»</w:t>
      </w:r>
    </w:p>
    <w:p w14:paraId="14093E90" w14:textId="77777777" w:rsidR="00000684" w:rsidRPr="00000684" w:rsidRDefault="00000684" w:rsidP="00000684">
      <w:pPr>
        <w:widowControl w:val="0"/>
        <w:autoSpaceDE w:val="0"/>
        <w:autoSpaceDN w:val="0"/>
        <w:adjustRightInd w:val="0"/>
        <w:spacing w:line="360" w:lineRule="auto"/>
        <w:ind w:firstLine="720"/>
        <w:jc w:val="both"/>
      </w:pPr>
      <w:r w:rsidRPr="00000684">
        <w:t>Объем инвестиций в основной капитал составил 623,13 млн. руб., что в 1,9 раза больше уровня 2017 года. Основные инвестиции произведены за счет бюджетных средств в объекты жилищного строительства, транспортной и коммунальной инфраструктуры.</w:t>
      </w:r>
    </w:p>
    <w:p w14:paraId="41B1D5E1" w14:textId="77777777" w:rsidR="00000684" w:rsidRPr="00000684" w:rsidRDefault="00000684" w:rsidP="00000684">
      <w:pPr>
        <w:widowControl w:val="0"/>
        <w:autoSpaceDE w:val="0"/>
        <w:autoSpaceDN w:val="0"/>
        <w:adjustRightInd w:val="0"/>
        <w:spacing w:line="360" w:lineRule="auto"/>
        <w:ind w:firstLine="720"/>
        <w:jc w:val="both"/>
      </w:pPr>
      <w:r w:rsidRPr="00000684">
        <w:t>Объем инвестиций в основной капитал (за исключением бюджетных средств) в расчете на одного жителя в 2018 году увеличился в 2 раза и составил 808 рублей, планового показателя (460,0 руб./чел.) удалось достичь. В 2016-2017 гг. значение показателя составляло 555 руб./чел. и 343 руб./чел. соответственно. В периоде 2019-2021 гг. объем инвестиций в основной капитал планируется с увеличением и составит: 2019 г. – 833,56 руб./чел., 2020 г. – 846,82 руб./чел., 2021 г. – 859,52 руб./чел.</w:t>
      </w:r>
    </w:p>
    <w:p w14:paraId="5E670216" w14:textId="77777777" w:rsidR="00000684" w:rsidRPr="00000684" w:rsidRDefault="00000684" w:rsidP="00000684">
      <w:pPr>
        <w:widowControl w:val="0"/>
        <w:autoSpaceDE w:val="0"/>
        <w:autoSpaceDN w:val="0"/>
        <w:adjustRightInd w:val="0"/>
        <w:spacing w:line="360" w:lineRule="auto"/>
        <w:ind w:firstLine="720"/>
        <w:jc w:val="both"/>
      </w:pPr>
      <w:r w:rsidRPr="00000684">
        <w:t>Крупные организации на территории городского округа отсутствуют. В районе насчитывается 5 организаций, не относящихся к субъектам малого предпринимательства: 1-ГУП, 2-МУП, 1-ООО «Мангидай» (имеют в уставном капитале долю участия государства) и 1- ООО «Теплосеть» (субъект среднего предпринимательства).</w:t>
      </w:r>
    </w:p>
    <w:p w14:paraId="30C7EEAB" w14:textId="77777777" w:rsidR="00000684" w:rsidRPr="00000684" w:rsidRDefault="00000684" w:rsidP="00000684">
      <w:pPr>
        <w:autoSpaceDE w:val="0"/>
        <w:autoSpaceDN w:val="0"/>
        <w:adjustRightInd w:val="0"/>
        <w:spacing w:line="360" w:lineRule="auto"/>
        <w:ind w:firstLine="720"/>
        <w:jc w:val="both"/>
        <w:outlineLvl w:val="0"/>
        <w:rPr>
          <w:rFonts w:eastAsia="MS Mincho"/>
          <w:b/>
          <w:lang w:eastAsia="ja-JP"/>
        </w:rPr>
      </w:pPr>
      <w:r w:rsidRPr="00000684">
        <w:rPr>
          <w:rFonts w:eastAsia="MS Mincho"/>
          <w:b/>
          <w:lang w:eastAsia="ja-JP"/>
        </w:rPr>
        <w:t>Показатель 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14:paraId="011BE673" w14:textId="77777777" w:rsidR="00000684" w:rsidRPr="00000684" w:rsidRDefault="00000684" w:rsidP="00000684">
      <w:pPr>
        <w:widowControl w:val="0"/>
        <w:autoSpaceDE w:val="0"/>
        <w:autoSpaceDN w:val="0"/>
        <w:adjustRightInd w:val="0"/>
        <w:spacing w:line="360" w:lineRule="auto"/>
        <w:ind w:firstLine="720"/>
        <w:jc w:val="both"/>
      </w:pPr>
      <w:r w:rsidRPr="00000684">
        <w:t>В 2018 году площадь земельных участков, являющихся объектами налогообложения земельным налогом, увеличилась на 20,07 га и составила 53458,1 га, что в соотношении к общей площади территории городского округа подлежащей налогообложению в соответствии с действующим законодательством (65147,5 га) составляет 82,06 %, в 2016-2017 гг. доля составляла 81,96% и 82,03%.</w:t>
      </w:r>
    </w:p>
    <w:p w14:paraId="26647277" w14:textId="77777777" w:rsidR="00000684" w:rsidRPr="00000684" w:rsidRDefault="00000684" w:rsidP="00000684">
      <w:pPr>
        <w:widowControl w:val="0"/>
        <w:autoSpaceDE w:val="0"/>
        <w:autoSpaceDN w:val="0"/>
        <w:adjustRightInd w:val="0"/>
        <w:spacing w:line="360" w:lineRule="auto"/>
        <w:ind w:firstLine="720"/>
        <w:jc w:val="both"/>
      </w:pPr>
      <w:r w:rsidRPr="00000684">
        <w:t>В планируемом периоде 2019-2021 гг. предполагается увеличивать площадь объектов налогообложения земельным налогом на 10 га, ежегодно т.к. влияние на данный показатель исключено ввиду заявительного порядка оформления земельных отношений. Значение показателя составит: 2019 г.- 82,07%, 2020 г. – 82,09%, 2021 г. – 82,10%.</w:t>
      </w:r>
    </w:p>
    <w:p w14:paraId="76880AE8" w14:textId="77777777" w:rsidR="00000684" w:rsidRPr="00000684" w:rsidRDefault="00000684" w:rsidP="00000684">
      <w:pPr>
        <w:autoSpaceDE w:val="0"/>
        <w:autoSpaceDN w:val="0"/>
        <w:adjustRightInd w:val="0"/>
        <w:spacing w:line="360" w:lineRule="auto"/>
        <w:ind w:firstLine="720"/>
        <w:jc w:val="both"/>
        <w:outlineLvl w:val="0"/>
        <w:rPr>
          <w:rFonts w:eastAsia="MS Mincho"/>
          <w:b/>
          <w:lang w:eastAsia="ja-JP"/>
        </w:rPr>
      </w:pPr>
      <w:r w:rsidRPr="00000684">
        <w:rPr>
          <w:rFonts w:eastAsia="MS Mincho"/>
          <w:b/>
          <w:lang w:eastAsia="ja-JP"/>
        </w:rPr>
        <w:lastRenderedPageBreak/>
        <w:t>Показатель 5. «Доля прибыльных сельскохозяйственных организаций в общем их числе»</w:t>
      </w:r>
    </w:p>
    <w:p w14:paraId="5C175D27" w14:textId="77777777" w:rsidR="00000684" w:rsidRPr="00000684" w:rsidRDefault="00000684" w:rsidP="00000684">
      <w:pPr>
        <w:widowControl w:val="0"/>
        <w:autoSpaceDE w:val="0"/>
        <w:autoSpaceDN w:val="0"/>
        <w:adjustRightInd w:val="0"/>
        <w:spacing w:line="360" w:lineRule="auto"/>
        <w:ind w:firstLine="720"/>
        <w:jc w:val="both"/>
      </w:pPr>
      <w:r w:rsidRPr="00000684">
        <w:t>В марте 2016 зарегистрировано ООО "Совхоз Александровский". Со второго полугодия 2017 года осуществляет хозяйственную деятельность (заготовка сена, выращивание картофеля). В феврале 2018 года зарегистрировано ООО "СЕЛЬХОЗСТРОЙ". Деятельность в области сельского хозяйства в 2018 году не осуществляло.</w:t>
      </w:r>
    </w:p>
    <w:p w14:paraId="075D94F0" w14:textId="77777777" w:rsidR="00000684" w:rsidRPr="00000684" w:rsidRDefault="00000684" w:rsidP="00000684">
      <w:pPr>
        <w:widowControl w:val="0"/>
        <w:autoSpaceDE w:val="0"/>
        <w:autoSpaceDN w:val="0"/>
        <w:adjustRightInd w:val="0"/>
        <w:spacing w:line="360" w:lineRule="auto"/>
        <w:ind w:firstLine="720"/>
        <w:jc w:val="both"/>
      </w:pPr>
      <w:r w:rsidRPr="00000684">
        <w:t>В 2016-2017 гг. сельскохозяйственные предприятия не участвовали в имеющихся формах государственной (муниципальной) поддержки сельскохозяйственных производителей, соответственно значение показателя составило 0%.</w:t>
      </w:r>
    </w:p>
    <w:p w14:paraId="2C2760A7" w14:textId="77777777" w:rsidR="00000684" w:rsidRPr="00000684" w:rsidRDefault="00000684" w:rsidP="00000684">
      <w:pPr>
        <w:widowControl w:val="0"/>
        <w:autoSpaceDE w:val="0"/>
        <w:autoSpaceDN w:val="0"/>
        <w:adjustRightInd w:val="0"/>
        <w:spacing w:line="360" w:lineRule="auto"/>
        <w:ind w:firstLine="720"/>
        <w:jc w:val="both"/>
      </w:pPr>
      <w:r w:rsidRPr="00000684">
        <w:t>Учитывая имеющиеся формы поддержи сельскохозяйственных производителей и особое внимание к сфере, со стороны органов власти различного уровня, в планируемом периоде 2019-2021 гг. предприятия будут иметь положительный финансовый результат и значение показателя составит 100%.</w:t>
      </w:r>
    </w:p>
    <w:p w14:paraId="7DB3B99C" w14:textId="77777777" w:rsidR="00000684" w:rsidRPr="00000684" w:rsidRDefault="00000684" w:rsidP="00000684">
      <w:pPr>
        <w:autoSpaceDE w:val="0"/>
        <w:autoSpaceDN w:val="0"/>
        <w:adjustRightInd w:val="0"/>
        <w:spacing w:line="360" w:lineRule="auto"/>
        <w:ind w:firstLine="720"/>
        <w:jc w:val="both"/>
        <w:outlineLvl w:val="0"/>
        <w:rPr>
          <w:rFonts w:eastAsia="MS Mincho"/>
          <w:b/>
          <w:lang w:eastAsia="ja-JP"/>
        </w:rPr>
      </w:pPr>
      <w:r w:rsidRPr="00000684">
        <w:rPr>
          <w:rFonts w:eastAsia="MS Mincho"/>
          <w:b/>
          <w:lang w:eastAsia="ja-JP"/>
        </w:rPr>
        <w:t>Показатель 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14:paraId="72E498CB" w14:textId="77777777" w:rsidR="00000684" w:rsidRPr="00000684" w:rsidRDefault="00000684" w:rsidP="00000684">
      <w:pPr>
        <w:spacing w:line="360" w:lineRule="auto"/>
        <w:ind w:firstLine="720"/>
        <w:jc w:val="both"/>
      </w:pPr>
      <w:r w:rsidRPr="00000684">
        <w:t>Протяженность автомобильных дорог общего пользования местного значения, на 01.01.2019 года составила 283,3 км, из них 164,41 км. – дороги не отвечающие нормативным требованиям или 58,0%. В 2016-2017 гг. доля составляла 65,5% и 58,2% соответственно.</w:t>
      </w:r>
    </w:p>
    <w:p w14:paraId="46C69F27" w14:textId="77777777" w:rsidR="00000684" w:rsidRPr="00000684" w:rsidRDefault="00000684" w:rsidP="00000684">
      <w:pPr>
        <w:spacing w:line="360" w:lineRule="auto"/>
        <w:ind w:firstLine="720"/>
        <w:jc w:val="both"/>
      </w:pPr>
      <w:r w:rsidRPr="00000684">
        <w:t>В 2017 году была проведена паспортизация автомобильных дорог, по результатам которой было уточнено состояние дорог. В 2017 году выполнялся капитальный ремонт (асфальтирование) 0,828 км. по ул. Советской, в 2018 году капитальный ремонт (асфальтирование) 0,586 км. ул. Комсомольской.</w:t>
      </w:r>
    </w:p>
    <w:p w14:paraId="4CD47B4D" w14:textId="77777777" w:rsidR="00000684" w:rsidRPr="00000684" w:rsidRDefault="00000684" w:rsidP="00000684">
      <w:pPr>
        <w:spacing w:line="360" w:lineRule="auto"/>
        <w:ind w:firstLine="720"/>
        <w:jc w:val="both"/>
      </w:pPr>
      <w:r w:rsidRPr="00000684">
        <w:t xml:space="preserve">В прогнозируемом периоде 2019-2021 гг. показатель будет улучшаться (2019 г. – 57,58%, 2020 г. – 57,08%, 2021 г. – 56,59%), за счет реализации мероприятий муниципальной программы «Развитие транспортной инфраструктуры и дорожного хозяйства в городском округе «Александровск-Сахалинский район»: </w:t>
      </w:r>
    </w:p>
    <w:p w14:paraId="0E8B148A" w14:textId="77777777" w:rsidR="00000684" w:rsidRPr="00000684" w:rsidRDefault="00000684" w:rsidP="00000684">
      <w:pPr>
        <w:spacing w:line="360" w:lineRule="auto"/>
        <w:ind w:firstLine="720"/>
        <w:jc w:val="both"/>
      </w:pPr>
      <w:r w:rsidRPr="00000684">
        <w:t>- в 2019 году планируется капитальный ремонт (асфальтирование) 1,3 км.;</w:t>
      </w:r>
    </w:p>
    <w:p w14:paraId="089FA443" w14:textId="77777777" w:rsidR="00000684" w:rsidRPr="00000684" w:rsidRDefault="00000684" w:rsidP="00000684">
      <w:pPr>
        <w:spacing w:line="360" w:lineRule="auto"/>
        <w:ind w:firstLine="720"/>
        <w:jc w:val="both"/>
      </w:pPr>
      <w:r w:rsidRPr="00000684">
        <w:t>- в 2020 году планируется капитальный ремонт (асфальтирование) 1,4 км.;</w:t>
      </w:r>
    </w:p>
    <w:p w14:paraId="6F6D65AB" w14:textId="77777777" w:rsidR="00000684" w:rsidRPr="00000684" w:rsidRDefault="00000684" w:rsidP="00000684">
      <w:pPr>
        <w:spacing w:line="360" w:lineRule="auto"/>
        <w:ind w:firstLine="720"/>
        <w:jc w:val="both"/>
      </w:pPr>
      <w:r w:rsidRPr="00000684">
        <w:t>- в 2021 году планируется капитальный ремонт (асфальтирование) 1,4 км.</w:t>
      </w:r>
    </w:p>
    <w:p w14:paraId="52E24E53" w14:textId="77777777" w:rsidR="00000684" w:rsidRPr="00000684" w:rsidRDefault="00000684" w:rsidP="00000684">
      <w:pPr>
        <w:autoSpaceDE w:val="0"/>
        <w:autoSpaceDN w:val="0"/>
        <w:adjustRightInd w:val="0"/>
        <w:spacing w:line="360" w:lineRule="auto"/>
        <w:ind w:firstLine="720"/>
        <w:jc w:val="both"/>
        <w:outlineLvl w:val="0"/>
        <w:rPr>
          <w:rFonts w:eastAsia="MS Mincho"/>
          <w:b/>
          <w:lang w:eastAsia="ja-JP"/>
        </w:rPr>
      </w:pPr>
      <w:r w:rsidRPr="00000684">
        <w:rPr>
          <w:rFonts w:eastAsia="MS Mincho"/>
          <w:b/>
          <w:lang w:eastAsia="ja-JP"/>
        </w:rPr>
        <w:t>Показатель 7.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14:paraId="4EE3B412" w14:textId="77777777" w:rsidR="00000684" w:rsidRPr="00000684" w:rsidRDefault="00000684" w:rsidP="00000684">
      <w:pPr>
        <w:spacing w:line="360" w:lineRule="auto"/>
        <w:ind w:firstLine="720"/>
        <w:jc w:val="both"/>
      </w:pPr>
      <w:r w:rsidRPr="00000684">
        <w:lastRenderedPageBreak/>
        <w:t>Доля населения, проживающего в населенных пунктах, не имеющих регулярного автобусного сообщения с административным центром городского округа, в общей численности населения городского округа с отчетного 2016 года составляет 0 %, что соответствует плановым значениям.</w:t>
      </w:r>
    </w:p>
    <w:p w14:paraId="1080024A" w14:textId="77777777" w:rsidR="00000684" w:rsidRPr="00000684" w:rsidRDefault="00000684" w:rsidP="00000684">
      <w:pPr>
        <w:spacing w:line="360" w:lineRule="auto"/>
        <w:ind w:firstLine="720"/>
        <w:jc w:val="both"/>
      </w:pPr>
      <w:r w:rsidRPr="00000684">
        <w:t>В прогнозируемом периоде 2019-2021 гг. показатель будет поддерживаться на существующем уровне 0 %, за счет реализации мероприятий муниципальной программы «Развитие транспортной инфраструктуры и дорожного хозяйства в городском округе «Александровск-Сахалинский район» на 2015 - 2020 годы» и муниципальной программы «Устойчивое развитие коренных малочисленных народов Севера, проживающих на территории ГО «Александровск-Сахалинский район на 2015-2020 годы».</w:t>
      </w:r>
    </w:p>
    <w:p w14:paraId="19E48C01" w14:textId="77777777" w:rsidR="00000684" w:rsidRPr="00000684" w:rsidRDefault="00000684" w:rsidP="00000684">
      <w:pPr>
        <w:autoSpaceDE w:val="0"/>
        <w:autoSpaceDN w:val="0"/>
        <w:adjustRightInd w:val="0"/>
        <w:spacing w:line="360" w:lineRule="auto"/>
        <w:ind w:firstLine="720"/>
        <w:jc w:val="both"/>
        <w:outlineLvl w:val="0"/>
        <w:rPr>
          <w:rFonts w:eastAsia="MS Mincho"/>
          <w:b/>
          <w:lang w:eastAsia="ja-JP"/>
        </w:rPr>
      </w:pPr>
      <w:r w:rsidRPr="00000684">
        <w:rPr>
          <w:rFonts w:eastAsia="MS Mincho"/>
          <w:b/>
          <w:lang w:eastAsia="ja-JP"/>
        </w:rPr>
        <w:t>Показатель 8.1. «Среднемесячная номинальная начисленная заработная плата работников крупных и средних предприятий и некоммерческих организаций»</w:t>
      </w:r>
    </w:p>
    <w:p w14:paraId="6FDBC1E6" w14:textId="77777777" w:rsidR="00000684" w:rsidRPr="00000684" w:rsidRDefault="00000684" w:rsidP="00000684">
      <w:pPr>
        <w:widowControl w:val="0"/>
        <w:autoSpaceDE w:val="0"/>
        <w:autoSpaceDN w:val="0"/>
        <w:adjustRightInd w:val="0"/>
        <w:spacing w:line="360" w:lineRule="auto"/>
        <w:ind w:firstLine="720"/>
        <w:jc w:val="both"/>
      </w:pPr>
      <w:r w:rsidRPr="00000684">
        <w:t>Среднемесячная заработная плата за 2018 год по полному кругу предприятий района составила 45647 рублей, что на 39 % ниже средней по области. В сравнении с 2017 годом средняя заработная плата увеличилась на 11,1 %. Просроченной задолженности по выплате заработной платы нет.</w:t>
      </w:r>
    </w:p>
    <w:p w14:paraId="5CAA95F4" w14:textId="77777777" w:rsidR="00000684" w:rsidRPr="00000684" w:rsidRDefault="00000684" w:rsidP="00000684">
      <w:pPr>
        <w:widowControl w:val="0"/>
        <w:autoSpaceDE w:val="0"/>
        <w:autoSpaceDN w:val="0"/>
        <w:adjustRightInd w:val="0"/>
        <w:spacing w:line="360" w:lineRule="auto"/>
        <w:ind w:firstLine="720"/>
        <w:jc w:val="both"/>
      </w:pPr>
      <w:r w:rsidRPr="00000684">
        <w:t>Среднемесячная номинальная начисленная заработная плата работников крупных и средних предприятий и некоммерческих организаций за 2018 год составила 55830,20 руб., в 2016 году составляла 46 033,10 руб., в 2017 г. – 47 617,90 руб. Значения показателя на 2019-2021 гг. рассчитаны исходя из темпа роста на 4 % и составят 58 063,41 руб., 60 385,94 руб. и 62 801,38 руб. соответственно.</w:t>
      </w:r>
    </w:p>
    <w:p w14:paraId="1747A628" w14:textId="77777777" w:rsidR="00000684" w:rsidRPr="00000684" w:rsidRDefault="00000684" w:rsidP="00000684">
      <w:pPr>
        <w:autoSpaceDE w:val="0"/>
        <w:autoSpaceDN w:val="0"/>
        <w:adjustRightInd w:val="0"/>
        <w:spacing w:line="360" w:lineRule="auto"/>
        <w:ind w:firstLine="720"/>
        <w:jc w:val="both"/>
        <w:outlineLvl w:val="0"/>
        <w:rPr>
          <w:rFonts w:eastAsia="MS Mincho"/>
          <w:b/>
          <w:lang w:eastAsia="ja-JP"/>
        </w:rPr>
      </w:pPr>
      <w:r w:rsidRPr="00000684">
        <w:rPr>
          <w:rFonts w:eastAsia="MS Mincho"/>
          <w:b/>
          <w:lang w:eastAsia="ja-JP"/>
        </w:rPr>
        <w:t>Показатель 8.2. «Среднемесячная номинальная начисленная заработная плата работников муниципальных дошкольных образовательных учреждений»</w:t>
      </w:r>
    </w:p>
    <w:p w14:paraId="32BE1151" w14:textId="77777777" w:rsidR="00000684" w:rsidRPr="00000684" w:rsidRDefault="00000684" w:rsidP="00000684">
      <w:pPr>
        <w:widowControl w:val="0"/>
        <w:autoSpaceDE w:val="0"/>
        <w:autoSpaceDN w:val="0"/>
        <w:adjustRightInd w:val="0"/>
        <w:spacing w:line="360" w:lineRule="auto"/>
        <w:ind w:firstLine="720"/>
        <w:jc w:val="both"/>
      </w:pPr>
      <w:r w:rsidRPr="00000684">
        <w:t>Среднемесячная номинальная начисленная заработная плата работников муниципальных дошкольных образовательных учреждений за 2018 год составила 40 822,70 рублей (в 2016 г. – 32 669,10 руб., в 2017 г. – 34 154,80 руб.). Просроченной задолженности по выплате заработной платы нет.</w:t>
      </w:r>
    </w:p>
    <w:p w14:paraId="40AB2086" w14:textId="77777777" w:rsidR="00000684" w:rsidRPr="00000684" w:rsidRDefault="00000684" w:rsidP="00000684">
      <w:pPr>
        <w:autoSpaceDE w:val="0"/>
        <w:autoSpaceDN w:val="0"/>
        <w:adjustRightInd w:val="0"/>
        <w:spacing w:line="360" w:lineRule="auto"/>
        <w:ind w:firstLine="720"/>
        <w:jc w:val="both"/>
        <w:outlineLvl w:val="0"/>
        <w:rPr>
          <w:rFonts w:eastAsia="MS Mincho"/>
          <w:lang w:eastAsia="ja-JP"/>
        </w:rPr>
      </w:pPr>
      <w:r w:rsidRPr="00000684">
        <w:rPr>
          <w:rFonts w:eastAsia="MS Mincho"/>
          <w:lang w:eastAsia="ja-JP"/>
        </w:rPr>
        <w:t>Рост показателя в 2019 году среднемесячной номинальной начисленной платы работников муниципальных дошкольных образовательных учреждений обусловлен Постановлением администрации городского округа "Александровск-Сахалинский район" от 30.11.2018г № 782 "О повышении с 01 января 2019 года оплаты труда работникам муниципальных учреждений городского округа "Александровск-Сахалинский район" и составит 52 948,00 рублей. На 2020-2021 гг. планируется с увеличением на 4 % ежегодно и составит 55 065,92 рублей и 57 268,56 рублей.</w:t>
      </w:r>
    </w:p>
    <w:p w14:paraId="000B9531" w14:textId="77777777" w:rsidR="00000684" w:rsidRPr="00000684" w:rsidRDefault="00000684" w:rsidP="00000684">
      <w:pPr>
        <w:autoSpaceDE w:val="0"/>
        <w:autoSpaceDN w:val="0"/>
        <w:adjustRightInd w:val="0"/>
        <w:spacing w:line="360" w:lineRule="auto"/>
        <w:ind w:firstLine="720"/>
        <w:jc w:val="both"/>
        <w:outlineLvl w:val="0"/>
        <w:rPr>
          <w:rFonts w:eastAsia="MS Mincho"/>
          <w:b/>
          <w:lang w:eastAsia="ja-JP"/>
        </w:rPr>
      </w:pPr>
      <w:r w:rsidRPr="00000684">
        <w:rPr>
          <w:rFonts w:eastAsia="MS Mincho"/>
          <w:b/>
          <w:lang w:eastAsia="ja-JP"/>
        </w:rPr>
        <w:lastRenderedPageBreak/>
        <w:t>Показатель 8.3. «Среднемесячная номинальная начисленная заработная плата работников муниципальных общеобразовательных учреждений»</w:t>
      </w:r>
    </w:p>
    <w:p w14:paraId="57672A7A" w14:textId="77777777" w:rsidR="00000684" w:rsidRPr="00000684" w:rsidRDefault="00000684" w:rsidP="00000684">
      <w:pPr>
        <w:widowControl w:val="0"/>
        <w:autoSpaceDE w:val="0"/>
        <w:autoSpaceDN w:val="0"/>
        <w:adjustRightInd w:val="0"/>
        <w:spacing w:line="360" w:lineRule="auto"/>
        <w:ind w:firstLine="720"/>
        <w:jc w:val="both"/>
      </w:pPr>
      <w:r w:rsidRPr="00000684">
        <w:t>Среднемесячная номинальная начисленная заработная плата работников муниципальных общеобразовательных учреждений за 2018 год составила 55 481,20 рублей (в 2016 г. – 43 048,80 руб., в 2017 г. – 41 912,30 руб.). Просроченной задолженности по выплате заработной платы нет.</w:t>
      </w:r>
    </w:p>
    <w:p w14:paraId="2BD57492" w14:textId="77777777" w:rsidR="00000684" w:rsidRPr="00000684" w:rsidRDefault="00000684" w:rsidP="00000684">
      <w:pPr>
        <w:autoSpaceDE w:val="0"/>
        <w:autoSpaceDN w:val="0"/>
        <w:adjustRightInd w:val="0"/>
        <w:spacing w:line="360" w:lineRule="auto"/>
        <w:ind w:firstLine="720"/>
        <w:jc w:val="both"/>
        <w:outlineLvl w:val="0"/>
        <w:rPr>
          <w:rFonts w:eastAsia="MS Mincho"/>
          <w:lang w:eastAsia="ja-JP"/>
        </w:rPr>
      </w:pPr>
      <w:r w:rsidRPr="00000684">
        <w:rPr>
          <w:rFonts w:eastAsia="MS Mincho"/>
          <w:lang w:eastAsia="ja-JP"/>
        </w:rPr>
        <w:t>В 2019 году среднемесячная номинальная начисленная заработная плата рассчитана с учетом индексации на 20% от фактической средней заработной платы 2018 год и составит 66 577,44 рублей. На 2020-2021 гг. планируется с увеличением на 4 % ежегодно и составит 69 240,54 рублей и 72 010,16 рублей.</w:t>
      </w:r>
    </w:p>
    <w:p w14:paraId="36E5DBE2" w14:textId="77777777" w:rsidR="00000684" w:rsidRPr="00000684" w:rsidRDefault="00000684" w:rsidP="00000684">
      <w:pPr>
        <w:autoSpaceDE w:val="0"/>
        <w:autoSpaceDN w:val="0"/>
        <w:adjustRightInd w:val="0"/>
        <w:spacing w:line="360" w:lineRule="auto"/>
        <w:ind w:firstLine="720"/>
        <w:jc w:val="both"/>
        <w:outlineLvl w:val="0"/>
        <w:rPr>
          <w:rFonts w:eastAsia="MS Mincho"/>
          <w:b/>
          <w:lang w:eastAsia="ja-JP"/>
        </w:rPr>
      </w:pPr>
      <w:r w:rsidRPr="00000684">
        <w:rPr>
          <w:rFonts w:eastAsia="MS Mincho"/>
          <w:b/>
          <w:lang w:eastAsia="ja-JP"/>
        </w:rPr>
        <w:t>Показатель 8.4. «Среднемесячная номинальная начисленная заработная плата учителей муниципальных общеобразовательных учреждений»</w:t>
      </w:r>
    </w:p>
    <w:p w14:paraId="2B313496" w14:textId="77777777" w:rsidR="00000684" w:rsidRPr="00000684" w:rsidRDefault="00000684" w:rsidP="00000684">
      <w:pPr>
        <w:widowControl w:val="0"/>
        <w:autoSpaceDE w:val="0"/>
        <w:autoSpaceDN w:val="0"/>
        <w:adjustRightInd w:val="0"/>
        <w:spacing w:line="360" w:lineRule="auto"/>
        <w:ind w:firstLine="720"/>
        <w:jc w:val="both"/>
      </w:pPr>
      <w:r w:rsidRPr="00000684">
        <w:t>Среднемесячная номинальная начисленная заработная плата учителей муниципальных общеобразовательных учреждений за 2018 год составила 62 595,09 рублей (в 2016 г. – 55 345,93 руб., в 2017 г. – 58 373,14 руб.). Просроченной задолженности по выплате заработной платы нет.</w:t>
      </w:r>
    </w:p>
    <w:p w14:paraId="19BB1CE9" w14:textId="77777777" w:rsidR="00000684" w:rsidRPr="00000684" w:rsidRDefault="00000684" w:rsidP="00000684">
      <w:pPr>
        <w:autoSpaceDE w:val="0"/>
        <w:autoSpaceDN w:val="0"/>
        <w:adjustRightInd w:val="0"/>
        <w:spacing w:line="360" w:lineRule="auto"/>
        <w:ind w:firstLine="720"/>
        <w:jc w:val="both"/>
        <w:outlineLvl w:val="0"/>
        <w:rPr>
          <w:rFonts w:eastAsia="MS Mincho"/>
          <w:lang w:eastAsia="ja-JP"/>
        </w:rPr>
      </w:pPr>
      <w:r w:rsidRPr="00000684">
        <w:rPr>
          <w:rFonts w:eastAsia="MS Mincho"/>
          <w:lang w:eastAsia="ja-JP"/>
        </w:rPr>
        <w:t>Среднемесячная начисленная заработная плата на 2019г. рассчитана исходя из Майских Указов Президента РФ и должна составлять 75 177,00 рублей. На 2020-2021 гг. планируется с увеличением на 4 % ежегодно и составит 78 184,08 рублей и 81 311,44 рублей.</w:t>
      </w:r>
    </w:p>
    <w:p w14:paraId="3A50D5E2" w14:textId="77777777" w:rsidR="00000684" w:rsidRPr="00000684" w:rsidRDefault="00000684" w:rsidP="00000684">
      <w:pPr>
        <w:autoSpaceDE w:val="0"/>
        <w:autoSpaceDN w:val="0"/>
        <w:adjustRightInd w:val="0"/>
        <w:spacing w:line="360" w:lineRule="auto"/>
        <w:ind w:firstLine="720"/>
        <w:jc w:val="both"/>
        <w:outlineLvl w:val="0"/>
        <w:rPr>
          <w:rFonts w:eastAsia="MS Mincho"/>
          <w:b/>
          <w:lang w:eastAsia="ja-JP"/>
        </w:rPr>
      </w:pPr>
      <w:r w:rsidRPr="00000684">
        <w:rPr>
          <w:rFonts w:eastAsia="MS Mincho"/>
          <w:b/>
          <w:lang w:eastAsia="ja-JP"/>
        </w:rPr>
        <w:t>Показатель 8.5. «Среднемесячная номинальная начисленная заработная плата работников муниципальных учреждений культуры и искусства»</w:t>
      </w:r>
    </w:p>
    <w:p w14:paraId="4A2A24A1" w14:textId="77777777" w:rsidR="00000684" w:rsidRPr="00000684" w:rsidRDefault="00000684" w:rsidP="00000684">
      <w:pPr>
        <w:widowControl w:val="0"/>
        <w:autoSpaceDE w:val="0"/>
        <w:autoSpaceDN w:val="0"/>
        <w:adjustRightInd w:val="0"/>
        <w:spacing w:line="360" w:lineRule="auto"/>
        <w:ind w:firstLine="720"/>
        <w:jc w:val="both"/>
      </w:pPr>
      <w:r w:rsidRPr="00000684">
        <w:t>Среднемесячная номинальная начисленная заработная плата работников муниципальных учреждений культуры и искусства за 2018 год составила 53 362,10 рублей (в 2016 г. – 40 991,30 руб., в 2017 г. – 46 059,80 руб.). Просроченной задолженности по выплате заработной платы нет.</w:t>
      </w:r>
    </w:p>
    <w:p w14:paraId="4DCC130C" w14:textId="77777777" w:rsidR="00000684" w:rsidRPr="00000684" w:rsidRDefault="00000684" w:rsidP="00000684">
      <w:pPr>
        <w:autoSpaceDE w:val="0"/>
        <w:autoSpaceDN w:val="0"/>
        <w:adjustRightInd w:val="0"/>
        <w:spacing w:line="360" w:lineRule="auto"/>
        <w:ind w:firstLine="720"/>
        <w:jc w:val="both"/>
        <w:outlineLvl w:val="0"/>
        <w:rPr>
          <w:rFonts w:eastAsia="MS Mincho"/>
          <w:lang w:eastAsia="ja-JP"/>
        </w:rPr>
      </w:pPr>
      <w:r w:rsidRPr="00000684">
        <w:rPr>
          <w:rFonts w:eastAsia="MS Mincho"/>
          <w:lang w:eastAsia="ja-JP"/>
        </w:rPr>
        <w:t>Среднемесячная начисленная заработная плата на 2019г. рассчитана исходя из Майских Указов Президента РФ и должна составлять 55 324,00 рублей. На 2020-2021 гг. планируется с увеличением на 4,3 % ежегодно и составит 57 702,93 рублей и 60 184,16 рублей.</w:t>
      </w:r>
    </w:p>
    <w:p w14:paraId="2903960B" w14:textId="77777777" w:rsidR="00000684" w:rsidRPr="00000684" w:rsidRDefault="00000684" w:rsidP="00000684">
      <w:pPr>
        <w:autoSpaceDE w:val="0"/>
        <w:autoSpaceDN w:val="0"/>
        <w:adjustRightInd w:val="0"/>
        <w:spacing w:line="360" w:lineRule="auto"/>
        <w:ind w:firstLine="720"/>
        <w:jc w:val="both"/>
        <w:outlineLvl w:val="0"/>
        <w:rPr>
          <w:rFonts w:eastAsia="MS Mincho"/>
          <w:b/>
          <w:lang w:eastAsia="ja-JP"/>
        </w:rPr>
      </w:pPr>
      <w:r w:rsidRPr="00000684">
        <w:rPr>
          <w:rFonts w:eastAsia="MS Mincho"/>
          <w:b/>
          <w:lang w:eastAsia="ja-JP"/>
        </w:rPr>
        <w:t>Показатель 8.6. «Среднемесячная номинальная начисленная заработная плата работников муниципальных учреждений физической культуры и спорта»</w:t>
      </w:r>
    </w:p>
    <w:p w14:paraId="099FDFF1" w14:textId="77777777" w:rsidR="00000684" w:rsidRPr="00000684" w:rsidRDefault="00000684" w:rsidP="00000684">
      <w:pPr>
        <w:widowControl w:val="0"/>
        <w:autoSpaceDE w:val="0"/>
        <w:autoSpaceDN w:val="0"/>
        <w:adjustRightInd w:val="0"/>
        <w:spacing w:line="360" w:lineRule="auto"/>
        <w:ind w:firstLine="720"/>
        <w:jc w:val="both"/>
      </w:pPr>
      <w:r w:rsidRPr="00000684">
        <w:t xml:space="preserve">Среднемесячная номинальная начисленная заработная плата работников муниципальных учреждений физической культуры и спорта за 2018 год составила 62 595,20 рублей (в 2016 г. – 49 276,00 руб., в 2017 г. – 51 159,30 руб.). Просроченной задолженности </w:t>
      </w:r>
      <w:r w:rsidRPr="00000684">
        <w:lastRenderedPageBreak/>
        <w:t>по выплате заработной платы нет.</w:t>
      </w:r>
    </w:p>
    <w:p w14:paraId="555EE004" w14:textId="77777777" w:rsidR="00000684" w:rsidRPr="00000684" w:rsidRDefault="00000684" w:rsidP="00000684">
      <w:pPr>
        <w:autoSpaceDE w:val="0"/>
        <w:autoSpaceDN w:val="0"/>
        <w:adjustRightInd w:val="0"/>
        <w:spacing w:line="360" w:lineRule="auto"/>
        <w:ind w:firstLine="720"/>
        <w:jc w:val="both"/>
        <w:outlineLvl w:val="0"/>
        <w:rPr>
          <w:rFonts w:eastAsia="MS Mincho"/>
          <w:lang w:eastAsia="ja-JP"/>
        </w:rPr>
      </w:pPr>
      <w:r w:rsidRPr="00000684">
        <w:rPr>
          <w:rFonts w:eastAsia="MS Mincho"/>
          <w:lang w:eastAsia="ja-JP"/>
        </w:rPr>
        <w:t>Рост показателя в 2019 году среднемесячной номинальной начисленной платы работников муниципальных дошкольных образовательных учреждений обусловлен Постановлением администрации городского округа "Александровск-Сахалинский район" от 30.11.2018г № 782 "О повышении с 01 января 2019 года оплаты труда работникам муниципальных учреждений городского округа "Александровск-Сахалинский район" и составит 75 110,00 рублей. На 2020-2021 гг. планируется с увеличением на 4 % ежегодно и составит 78 114,00 рублей и 81 238,98 рублей.</w:t>
      </w:r>
    </w:p>
    <w:p w14:paraId="33C4CD86" w14:textId="77777777" w:rsidR="00000684" w:rsidRPr="00000684" w:rsidRDefault="00000684" w:rsidP="00000684">
      <w:pPr>
        <w:autoSpaceDE w:val="0"/>
        <w:autoSpaceDN w:val="0"/>
        <w:adjustRightInd w:val="0"/>
        <w:spacing w:line="360" w:lineRule="auto"/>
        <w:ind w:firstLine="720"/>
        <w:jc w:val="both"/>
        <w:outlineLvl w:val="0"/>
        <w:rPr>
          <w:rFonts w:eastAsia="MS Mincho"/>
          <w:b/>
          <w:lang w:eastAsia="ja-JP"/>
        </w:rPr>
      </w:pPr>
    </w:p>
    <w:p w14:paraId="200D5FE1" w14:textId="77777777" w:rsidR="00000684" w:rsidRPr="00000684" w:rsidRDefault="00000684" w:rsidP="00000684">
      <w:pPr>
        <w:autoSpaceDE w:val="0"/>
        <w:autoSpaceDN w:val="0"/>
        <w:adjustRightInd w:val="0"/>
        <w:spacing w:line="360" w:lineRule="auto"/>
        <w:jc w:val="center"/>
        <w:outlineLvl w:val="0"/>
        <w:rPr>
          <w:rFonts w:eastAsia="MS Mincho"/>
          <w:b/>
          <w:lang w:eastAsia="ja-JP"/>
        </w:rPr>
      </w:pPr>
      <w:bookmarkStart w:id="2" w:name="_Toc384369356"/>
      <w:r w:rsidRPr="00000684">
        <w:rPr>
          <w:rFonts w:eastAsia="MS Mincho"/>
          <w:b/>
          <w:lang w:eastAsia="ja-JP"/>
        </w:rPr>
        <w:t>2. Дошкольное образование.</w:t>
      </w:r>
      <w:bookmarkEnd w:id="2"/>
    </w:p>
    <w:p w14:paraId="3C23F82E" w14:textId="77777777" w:rsidR="00000684" w:rsidRPr="00000684" w:rsidRDefault="00000684" w:rsidP="00000684">
      <w:pPr>
        <w:widowControl w:val="0"/>
        <w:autoSpaceDE w:val="0"/>
        <w:autoSpaceDN w:val="0"/>
        <w:adjustRightInd w:val="0"/>
        <w:spacing w:line="360" w:lineRule="auto"/>
        <w:ind w:firstLine="720"/>
        <w:jc w:val="both"/>
        <w:outlineLvl w:val="0"/>
      </w:pPr>
      <w:r w:rsidRPr="00000684">
        <w:t xml:space="preserve">В системе дошкольного образования в 2018 году обучалось 469 детей, что на 4 ребенка меньше, чем в 2017 году (473 ребенка). </w:t>
      </w:r>
    </w:p>
    <w:p w14:paraId="4AF4D474" w14:textId="77777777" w:rsidR="00000684" w:rsidRPr="00000684" w:rsidRDefault="00000684" w:rsidP="00000684">
      <w:pPr>
        <w:autoSpaceDE w:val="0"/>
        <w:autoSpaceDN w:val="0"/>
        <w:adjustRightInd w:val="0"/>
        <w:spacing w:line="360" w:lineRule="auto"/>
        <w:ind w:firstLine="720"/>
        <w:jc w:val="both"/>
        <w:outlineLvl w:val="0"/>
      </w:pPr>
      <w:r w:rsidRPr="00000684">
        <w:t>В 2018 году закончено строительство детского сада на 40 мест в с. Мгачи, запуск в эксплуатацию запланирован в 2019 году.</w:t>
      </w:r>
    </w:p>
    <w:p w14:paraId="2D873484" w14:textId="77777777" w:rsidR="00000684" w:rsidRPr="00000684" w:rsidRDefault="00000684" w:rsidP="00000684">
      <w:pPr>
        <w:autoSpaceDE w:val="0"/>
        <w:autoSpaceDN w:val="0"/>
        <w:adjustRightInd w:val="0"/>
        <w:spacing w:line="360" w:lineRule="auto"/>
        <w:ind w:firstLine="720"/>
        <w:jc w:val="both"/>
        <w:outlineLvl w:val="0"/>
        <w:rPr>
          <w:rFonts w:eastAsia="MS Mincho"/>
          <w:b/>
          <w:lang w:eastAsia="ja-JP"/>
        </w:rPr>
      </w:pPr>
      <w:r w:rsidRPr="00000684">
        <w:rPr>
          <w:rFonts w:eastAsia="MS Mincho"/>
          <w:b/>
          <w:lang w:eastAsia="ja-JP"/>
        </w:rPr>
        <w:t>Показатель 9.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p w14:paraId="36F685A5" w14:textId="77777777" w:rsidR="00000684" w:rsidRPr="00000684" w:rsidRDefault="00000684" w:rsidP="00000684">
      <w:pPr>
        <w:spacing w:line="360" w:lineRule="auto"/>
        <w:ind w:firstLine="720"/>
        <w:jc w:val="both"/>
      </w:pPr>
      <w:r w:rsidRPr="00000684">
        <w:t xml:space="preserve">В 2018 году охват детей дошкольным образованием составил 57,9 %, что на 0,7 % больше чем в 2017 году (57,20 %). Рост показателя произошел из-за открытия в ноябре 2017 года дополнительной группы раннего возраста на базе МБДОУ д/с № 2 "Ромашка", которое привело к увеличению числа детей раннего дошкольного возраста, получающих дошкольное образование. В настоящее время в детских садах есть вакантные места и очереди (желаемая дата поступления 01.09.2018 г.) на предоставление места нет.  </w:t>
      </w:r>
    </w:p>
    <w:p w14:paraId="2A71CEAE" w14:textId="77777777" w:rsidR="00000684" w:rsidRPr="00000684" w:rsidRDefault="00000684" w:rsidP="00000684">
      <w:pPr>
        <w:spacing w:line="360" w:lineRule="auto"/>
        <w:ind w:firstLine="720"/>
        <w:jc w:val="both"/>
      </w:pPr>
      <w:r w:rsidRPr="00000684">
        <w:t>Для снятия проблемы доступности дошкольного образования и расширения сети ДОУ в 2019 году (58,00 %) планируется открытие детского сада на 40 мест в с. Мгачи, благодаря этому показатель доли детей, получающих дошкольную образовательную услугу в 2020 году (58,50 %) будет увеличен, а в 2021 году (58,50 %) будет держаться на прежнем уровне.</w:t>
      </w:r>
    </w:p>
    <w:p w14:paraId="6B12A47A" w14:textId="77777777" w:rsidR="00000684" w:rsidRPr="00000684" w:rsidRDefault="00000684" w:rsidP="00000684">
      <w:pPr>
        <w:autoSpaceDE w:val="0"/>
        <w:autoSpaceDN w:val="0"/>
        <w:adjustRightInd w:val="0"/>
        <w:spacing w:line="360" w:lineRule="auto"/>
        <w:ind w:firstLine="720"/>
        <w:jc w:val="both"/>
        <w:outlineLvl w:val="0"/>
        <w:rPr>
          <w:rFonts w:eastAsia="MS Mincho"/>
          <w:b/>
          <w:lang w:eastAsia="ja-JP"/>
        </w:rPr>
      </w:pPr>
      <w:r w:rsidRPr="00000684">
        <w:rPr>
          <w:rFonts w:eastAsia="MS Mincho"/>
          <w:b/>
          <w:lang w:eastAsia="ja-JP"/>
        </w:rPr>
        <w:t>Показатель 10. «Доля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p w14:paraId="453CD029" w14:textId="77777777" w:rsidR="00000684" w:rsidRPr="00000684" w:rsidRDefault="00000684" w:rsidP="00000684">
      <w:pPr>
        <w:spacing w:line="360" w:lineRule="auto"/>
        <w:ind w:firstLine="720"/>
        <w:jc w:val="both"/>
      </w:pPr>
      <w:r w:rsidRPr="00000684">
        <w:t xml:space="preserve">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 в 2018 году увеличилась на 0,35 % и составила 7,65% (в 2017 – 7,30%, в 2016 г. – 8,80%). Основной причиной не достижения планируемого значения показателя является рост </w:t>
      </w:r>
      <w:r w:rsidRPr="00000684">
        <w:lastRenderedPageBreak/>
        <w:t>количества детей, родители которых не желают отправлять ребенка с 1,5 лет в образовательное учреждение и передвигают желаемую дату зачисления в детский сад до достижения ими 3-х летнего возраста и старше, а также небольшой рост рождаемости в районе.</w:t>
      </w:r>
    </w:p>
    <w:p w14:paraId="490A87D7" w14:textId="77777777" w:rsidR="00000684" w:rsidRPr="00000684" w:rsidRDefault="00000684" w:rsidP="00000684">
      <w:pPr>
        <w:spacing w:line="360" w:lineRule="auto"/>
        <w:ind w:firstLine="720"/>
        <w:jc w:val="both"/>
      </w:pPr>
      <w:r w:rsidRPr="00000684">
        <w:t>Набор детей в группы раннего возраста в детские сады района осуществляется с 1,5 лет. Все дети с 1,5 лет, с желаемой датой зачисления в 2018 году, были направлены в детские сады. Остальные дети, состоящие на учете, будут направлены в детский сад по достижении ими 1,5 лет и согласно желаемой дате зачисления.</w:t>
      </w:r>
    </w:p>
    <w:p w14:paraId="340A1FDE" w14:textId="77777777" w:rsidR="00000684" w:rsidRPr="00000684" w:rsidRDefault="00000684" w:rsidP="00000684">
      <w:pPr>
        <w:spacing w:line="360" w:lineRule="auto"/>
        <w:ind w:firstLine="720"/>
        <w:jc w:val="both"/>
      </w:pPr>
      <w:r w:rsidRPr="00000684">
        <w:t>В прогнозируемом периоде 2019-2021 гг. планируется снижение показателя за счет ввода в эксплуатацию детского сада в с.Мгачи и значения показателя составят:  в 2019 г. – 7,50%, в 2020 г. – 7,00%, в 2021 г. – 7,00%.</w:t>
      </w:r>
    </w:p>
    <w:p w14:paraId="03755C8C" w14:textId="77777777" w:rsidR="00000684" w:rsidRPr="00000684" w:rsidRDefault="00000684" w:rsidP="00000684">
      <w:pPr>
        <w:spacing w:line="360" w:lineRule="auto"/>
        <w:ind w:firstLine="720"/>
        <w:jc w:val="both"/>
      </w:pPr>
      <w:r w:rsidRPr="00000684">
        <w:t>Мероприятия, направленные на улучшение показателя, предусмотрены муниципальной программой «Развитие образования в городском округе «Александровск-Сахалинский район» на 2015 - 2020 годы».</w:t>
      </w:r>
    </w:p>
    <w:p w14:paraId="486C129E" w14:textId="77777777" w:rsidR="00000684" w:rsidRPr="00000684" w:rsidRDefault="00000684" w:rsidP="00000684">
      <w:pPr>
        <w:autoSpaceDE w:val="0"/>
        <w:autoSpaceDN w:val="0"/>
        <w:adjustRightInd w:val="0"/>
        <w:spacing w:line="360" w:lineRule="auto"/>
        <w:ind w:firstLine="720"/>
        <w:jc w:val="both"/>
        <w:outlineLvl w:val="0"/>
        <w:rPr>
          <w:rFonts w:eastAsia="MS Mincho"/>
          <w:b/>
          <w:lang w:eastAsia="ja-JP"/>
        </w:rPr>
      </w:pPr>
      <w:r w:rsidRPr="00000684">
        <w:rPr>
          <w:rFonts w:eastAsia="MS Mincho"/>
          <w:b/>
          <w:lang w:eastAsia="ja-JP"/>
        </w:rPr>
        <w:t>Показатель 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14:paraId="7513143B" w14:textId="77777777" w:rsidR="00000684" w:rsidRPr="00000684" w:rsidRDefault="00000684" w:rsidP="00000684">
      <w:pPr>
        <w:spacing w:line="360" w:lineRule="auto"/>
        <w:ind w:firstLine="720"/>
        <w:jc w:val="both"/>
      </w:pPr>
      <w:r w:rsidRPr="00000684">
        <w:t>Значение показателя в 2018 году увеличилось и составило 33,3% (в 2016 г. – 0%, в 2017 г. – 0%) в связи с тем, что здание МБДОУ детский сад комбинированного вида № 1 «Светлячок» требует капитального ремонта. Здание было принято в эксплуатацию 01.10.1986 года и износ здания в 2018 году составил 49%.</w:t>
      </w:r>
    </w:p>
    <w:p w14:paraId="77FC1DA8" w14:textId="77777777" w:rsidR="00000684" w:rsidRPr="00000684" w:rsidRDefault="00000684" w:rsidP="00000684">
      <w:pPr>
        <w:spacing w:line="360" w:lineRule="auto"/>
        <w:ind w:firstLine="720"/>
        <w:jc w:val="both"/>
      </w:pPr>
      <w:r w:rsidRPr="00000684">
        <w:t xml:space="preserve">В прогнозном периоде 2019-2021 гг. показатель будет составлять 0%. В 2019-2020 годах в МБДОУ детский сад комбинированного вида № 1 «Светлячок» будет проведен капитальный ремонт системы внутренней канализации и благоустройство территории. </w:t>
      </w:r>
    </w:p>
    <w:p w14:paraId="1E0AAA8C" w14:textId="77777777" w:rsidR="00000684" w:rsidRPr="00000684" w:rsidRDefault="00000684" w:rsidP="00000684">
      <w:pPr>
        <w:spacing w:line="360" w:lineRule="auto"/>
        <w:ind w:firstLine="720"/>
        <w:jc w:val="both"/>
      </w:pPr>
      <w:r w:rsidRPr="00000684">
        <w:t>В 2020-2021 в рамках антитеррористических мероприятий планируется установить систему контроля управлением доступа (видеодомофоны)</w:t>
      </w:r>
    </w:p>
    <w:p w14:paraId="1A3D81B9" w14:textId="77777777" w:rsidR="00000684" w:rsidRPr="00000684" w:rsidRDefault="00000684" w:rsidP="00000684">
      <w:pPr>
        <w:spacing w:line="360" w:lineRule="auto"/>
        <w:ind w:firstLine="720"/>
        <w:jc w:val="both"/>
      </w:pPr>
    </w:p>
    <w:p w14:paraId="44A646E9" w14:textId="77777777" w:rsidR="00000684" w:rsidRPr="00000684" w:rsidRDefault="00000684" w:rsidP="00000684">
      <w:pPr>
        <w:autoSpaceDE w:val="0"/>
        <w:autoSpaceDN w:val="0"/>
        <w:adjustRightInd w:val="0"/>
        <w:spacing w:line="360" w:lineRule="auto"/>
        <w:jc w:val="center"/>
        <w:outlineLvl w:val="0"/>
        <w:rPr>
          <w:rFonts w:eastAsia="MS Mincho"/>
          <w:b/>
          <w:lang w:eastAsia="ja-JP"/>
        </w:rPr>
      </w:pPr>
      <w:bookmarkStart w:id="3" w:name="_Toc384369357"/>
      <w:r w:rsidRPr="00000684">
        <w:rPr>
          <w:rFonts w:eastAsia="MS Mincho"/>
          <w:b/>
          <w:lang w:eastAsia="ja-JP"/>
        </w:rPr>
        <w:t>3. Общее и дополнительное образование.</w:t>
      </w:r>
      <w:bookmarkEnd w:id="3"/>
    </w:p>
    <w:p w14:paraId="39FB3508" w14:textId="77777777" w:rsidR="00000684" w:rsidRPr="00000684" w:rsidRDefault="00000684" w:rsidP="00000684">
      <w:pPr>
        <w:widowControl w:val="0"/>
        <w:autoSpaceDE w:val="0"/>
        <w:autoSpaceDN w:val="0"/>
        <w:adjustRightInd w:val="0"/>
        <w:spacing w:line="360" w:lineRule="auto"/>
        <w:ind w:firstLine="720"/>
        <w:jc w:val="both"/>
        <w:outlineLvl w:val="0"/>
      </w:pPr>
      <w:r w:rsidRPr="00000684">
        <w:t>Муниципальная система образования на конец года включала 6 общеобразовательных школ (в т.ч. 3 в селах, все сельские школы малокомплектные), 3 учреждения дополнительного образования детей.</w:t>
      </w:r>
    </w:p>
    <w:p w14:paraId="752E4C52" w14:textId="77777777" w:rsidR="00000684" w:rsidRPr="00000684" w:rsidRDefault="00000684" w:rsidP="00000684">
      <w:pPr>
        <w:widowControl w:val="0"/>
        <w:autoSpaceDE w:val="0"/>
        <w:autoSpaceDN w:val="0"/>
        <w:adjustRightInd w:val="0"/>
        <w:spacing w:line="360" w:lineRule="auto"/>
        <w:ind w:firstLine="720"/>
        <w:jc w:val="both"/>
        <w:outlineLvl w:val="0"/>
      </w:pPr>
      <w:r w:rsidRPr="00000684">
        <w:t xml:space="preserve">На конец 2018 года контингент школьников составил 1210 человек, что на 18 учеников меньше по сравнению с предыдущим годом. Обучение во всех учреждениях организовано в одну смену. 96,6 % школьников успешно закончили учебный год. На </w:t>
      </w:r>
      <w:r w:rsidRPr="00000684">
        <w:lastRenderedPageBreak/>
        <w:t>повторный учебный год оставлено 9 человек.</w:t>
      </w:r>
    </w:p>
    <w:p w14:paraId="0C32CC85" w14:textId="77777777" w:rsidR="00000684" w:rsidRPr="00000684" w:rsidRDefault="00000684" w:rsidP="00000684">
      <w:pPr>
        <w:widowControl w:val="0"/>
        <w:autoSpaceDE w:val="0"/>
        <w:autoSpaceDN w:val="0"/>
        <w:adjustRightInd w:val="0"/>
        <w:spacing w:line="360" w:lineRule="auto"/>
        <w:ind w:firstLine="720"/>
        <w:jc w:val="both"/>
        <w:outlineLvl w:val="0"/>
      </w:pPr>
      <w:r w:rsidRPr="00000684">
        <w:t>Прошли итоговую аттестацию 88,1 % девятиклассников, что на 7,5 % выше прошлогоднего результата, и 100% выпускников 11 классов.</w:t>
      </w:r>
    </w:p>
    <w:p w14:paraId="13DCBEFE" w14:textId="77777777" w:rsidR="00000684" w:rsidRPr="00000684" w:rsidRDefault="00000684" w:rsidP="00000684">
      <w:pPr>
        <w:widowControl w:val="0"/>
        <w:autoSpaceDE w:val="0"/>
        <w:autoSpaceDN w:val="0"/>
        <w:adjustRightInd w:val="0"/>
        <w:spacing w:line="360" w:lineRule="auto"/>
        <w:ind w:firstLine="720"/>
        <w:jc w:val="both"/>
        <w:outlineLvl w:val="0"/>
      </w:pPr>
      <w:r w:rsidRPr="00000684">
        <w:t xml:space="preserve">Для 39 сельских учеников был организован подвоз в городские школы и обратно. </w:t>
      </w:r>
    </w:p>
    <w:p w14:paraId="1697E45A" w14:textId="77777777" w:rsidR="00000684" w:rsidRPr="00000684" w:rsidRDefault="00000684" w:rsidP="00000684">
      <w:pPr>
        <w:widowControl w:val="0"/>
        <w:autoSpaceDE w:val="0"/>
        <w:autoSpaceDN w:val="0"/>
        <w:adjustRightInd w:val="0"/>
        <w:spacing w:line="360" w:lineRule="auto"/>
        <w:ind w:firstLine="720"/>
        <w:jc w:val="both"/>
        <w:outlineLvl w:val="0"/>
      </w:pPr>
      <w:r w:rsidRPr="00000684">
        <w:t>Одним из приоритетных направлений остается развитие инклюзивного образования, целью которого является создание условий для обучения лиц с ограниченными возможностями здоровья. Базовым общеобразовательным учреждением определена СОШ № 1 и СОШ № 6. В 2018 году получали инклюзивное образование 65 детей, из них 19 школьников обучались индивидуально на дому, в т.ч. 2 ребенка -  с применением дистанционных технологий.</w:t>
      </w:r>
    </w:p>
    <w:p w14:paraId="5C200E82" w14:textId="77777777" w:rsidR="00000684" w:rsidRPr="00000684" w:rsidRDefault="00000684" w:rsidP="00000684">
      <w:pPr>
        <w:autoSpaceDE w:val="0"/>
        <w:autoSpaceDN w:val="0"/>
        <w:adjustRightInd w:val="0"/>
        <w:spacing w:line="360" w:lineRule="auto"/>
        <w:ind w:firstLine="720"/>
        <w:jc w:val="both"/>
        <w:outlineLvl w:val="0"/>
      </w:pPr>
      <w:r w:rsidRPr="00000684">
        <w:t>Все общеобразовательные учреждения оснащены в соответствии с нормативами. Учащиеся начальных классов обеспечены двумя наборами учебников.</w:t>
      </w:r>
    </w:p>
    <w:p w14:paraId="54D98BCF" w14:textId="77777777" w:rsidR="00000684" w:rsidRPr="00000684" w:rsidRDefault="00000684" w:rsidP="00000684">
      <w:pPr>
        <w:autoSpaceDE w:val="0"/>
        <w:autoSpaceDN w:val="0"/>
        <w:adjustRightInd w:val="0"/>
        <w:spacing w:line="360" w:lineRule="auto"/>
        <w:ind w:firstLine="720"/>
        <w:jc w:val="both"/>
        <w:outlineLvl w:val="0"/>
        <w:rPr>
          <w:rFonts w:eastAsia="MS Mincho"/>
          <w:b/>
          <w:lang w:eastAsia="ja-JP"/>
        </w:rPr>
      </w:pPr>
      <w:r w:rsidRPr="00000684">
        <w:rPr>
          <w:rFonts w:eastAsia="MS Mincho"/>
          <w:b/>
          <w:lang w:eastAsia="ja-JP"/>
        </w:rPr>
        <w:t>Показатель 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14:paraId="38D56455" w14:textId="77777777" w:rsidR="00000684" w:rsidRPr="00000684" w:rsidRDefault="00000684" w:rsidP="00000684">
      <w:pPr>
        <w:widowControl w:val="0"/>
        <w:autoSpaceDE w:val="0"/>
        <w:autoSpaceDN w:val="0"/>
        <w:adjustRightInd w:val="0"/>
        <w:spacing w:line="360" w:lineRule="auto"/>
        <w:ind w:firstLine="720"/>
        <w:jc w:val="both"/>
        <w:outlineLvl w:val="0"/>
      </w:pPr>
      <w:r w:rsidRPr="00000684">
        <w:t>Начиная с 2016 отчетного года по 2018 год 100 % выпускников 11-х классов получили аттестат о среднем общем образовании. Значение показателя составило 0%. Положительная динамика показателя произошла за счет продолжения реализации мероприятий таких, как:</w:t>
      </w:r>
    </w:p>
    <w:p w14:paraId="6D76EC70" w14:textId="77777777" w:rsidR="00000684" w:rsidRPr="00000684" w:rsidRDefault="00000684" w:rsidP="00000684">
      <w:pPr>
        <w:widowControl w:val="0"/>
        <w:autoSpaceDE w:val="0"/>
        <w:autoSpaceDN w:val="0"/>
        <w:adjustRightInd w:val="0"/>
        <w:spacing w:line="360" w:lineRule="auto"/>
        <w:ind w:firstLine="720"/>
        <w:jc w:val="both"/>
        <w:outlineLvl w:val="0"/>
      </w:pPr>
      <w:r w:rsidRPr="00000684">
        <w:t>1) вовлечения родителей в информационную кампанию по государственной итоговой аттестации;</w:t>
      </w:r>
    </w:p>
    <w:p w14:paraId="0659838C" w14:textId="77777777" w:rsidR="00000684" w:rsidRPr="00000684" w:rsidRDefault="00000684" w:rsidP="00000684">
      <w:pPr>
        <w:widowControl w:val="0"/>
        <w:autoSpaceDE w:val="0"/>
        <w:autoSpaceDN w:val="0"/>
        <w:adjustRightInd w:val="0"/>
        <w:spacing w:line="360" w:lineRule="auto"/>
        <w:ind w:firstLine="720"/>
        <w:jc w:val="both"/>
        <w:outlineLvl w:val="0"/>
      </w:pPr>
      <w:r w:rsidRPr="00000684">
        <w:t>2) проведения анализа результатов ЕГЭ и реализации плана – графика подготовки к его проведению;</w:t>
      </w:r>
    </w:p>
    <w:p w14:paraId="331832E7" w14:textId="77777777" w:rsidR="00000684" w:rsidRPr="00000684" w:rsidRDefault="00000684" w:rsidP="00000684">
      <w:pPr>
        <w:widowControl w:val="0"/>
        <w:autoSpaceDE w:val="0"/>
        <w:autoSpaceDN w:val="0"/>
        <w:adjustRightInd w:val="0"/>
        <w:spacing w:line="360" w:lineRule="auto"/>
        <w:ind w:firstLine="720"/>
        <w:jc w:val="both"/>
        <w:outlineLvl w:val="0"/>
      </w:pPr>
      <w:r w:rsidRPr="00000684">
        <w:t>3) установления контроля деятельности образовательных учреждений по созданию условий получения качественного образования, выполнения государственного стандарта;</w:t>
      </w:r>
    </w:p>
    <w:p w14:paraId="4265A5BA" w14:textId="77777777" w:rsidR="00000684" w:rsidRPr="00000684" w:rsidRDefault="00000684" w:rsidP="00000684">
      <w:pPr>
        <w:widowControl w:val="0"/>
        <w:autoSpaceDE w:val="0"/>
        <w:autoSpaceDN w:val="0"/>
        <w:adjustRightInd w:val="0"/>
        <w:spacing w:line="360" w:lineRule="auto"/>
        <w:ind w:firstLine="720"/>
        <w:jc w:val="both"/>
        <w:outlineLvl w:val="0"/>
      </w:pPr>
      <w:r w:rsidRPr="00000684">
        <w:t>4) проведения мониторинга образовательных достижений обучающихся по предметам учебного плана с целью выявления «проблемных зон» по выполнению требований федерального государственного образовательного стандарта;</w:t>
      </w:r>
    </w:p>
    <w:p w14:paraId="5093BA4B" w14:textId="77777777" w:rsidR="00000684" w:rsidRPr="00000684" w:rsidRDefault="00000684" w:rsidP="00000684">
      <w:pPr>
        <w:widowControl w:val="0"/>
        <w:autoSpaceDE w:val="0"/>
        <w:autoSpaceDN w:val="0"/>
        <w:adjustRightInd w:val="0"/>
        <w:spacing w:line="360" w:lineRule="auto"/>
        <w:ind w:firstLine="720"/>
        <w:jc w:val="both"/>
        <w:outlineLvl w:val="0"/>
      </w:pPr>
      <w:r w:rsidRPr="00000684">
        <w:t>5) расширения профильного обучения и сетевого взаимодействия образовательных учреждений, формирование индивидуальных образовательных траекторий учащихся.</w:t>
      </w:r>
    </w:p>
    <w:p w14:paraId="4E5EB466" w14:textId="77777777" w:rsidR="00000684" w:rsidRPr="00000684" w:rsidRDefault="00000684" w:rsidP="00000684">
      <w:pPr>
        <w:autoSpaceDE w:val="0"/>
        <w:autoSpaceDN w:val="0"/>
        <w:adjustRightInd w:val="0"/>
        <w:spacing w:line="360" w:lineRule="auto"/>
        <w:ind w:firstLine="720"/>
        <w:jc w:val="both"/>
        <w:outlineLvl w:val="0"/>
      </w:pPr>
      <w:r w:rsidRPr="00000684">
        <w:t>В плановом периоде 2019-2021 гг. реализация мероприятий продолжится, что позволит сохранить значение показателя на достигнутом уровне и составит 0%.</w:t>
      </w:r>
    </w:p>
    <w:p w14:paraId="223B8F23" w14:textId="77777777" w:rsidR="00000684" w:rsidRPr="00000684" w:rsidRDefault="00000684" w:rsidP="00000684">
      <w:pPr>
        <w:autoSpaceDE w:val="0"/>
        <w:autoSpaceDN w:val="0"/>
        <w:adjustRightInd w:val="0"/>
        <w:spacing w:line="360" w:lineRule="auto"/>
        <w:ind w:firstLine="720"/>
        <w:jc w:val="both"/>
        <w:outlineLvl w:val="0"/>
        <w:rPr>
          <w:rFonts w:eastAsia="MS Mincho"/>
          <w:b/>
          <w:lang w:eastAsia="ja-JP"/>
        </w:rPr>
      </w:pPr>
      <w:r w:rsidRPr="00000684">
        <w:rPr>
          <w:rFonts w:eastAsia="MS Mincho"/>
          <w:b/>
          <w:lang w:eastAsia="ja-JP"/>
        </w:rPr>
        <w:t>Показатель 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14:paraId="61EF02A3" w14:textId="77777777" w:rsidR="00000684" w:rsidRPr="00000684" w:rsidRDefault="00000684" w:rsidP="00000684">
      <w:pPr>
        <w:widowControl w:val="0"/>
        <w:autoSpaceDE w:val="0"/>
        <w:autoSpaceDN w:val="0"/>
        <w:adjustRightInd w:val="0"/>
        <w:spacing w:line="360" w:lineRule="auto"/>
        <w:ind w:firstLine="720"/>
        <w:jc w:val="both"/>
        <w:outlineLvl w:val="0"/>
      </w:pPr>
      <w:r w:rsidRPr="00000684">
        <w:lastRenderedPageBreak/>
        <w:t>Значение показателя в 2018 году увеличилось и составило 70,54 % (в 2016 году – 66,07%, в 2017 году – 69,6%). Это вязан с проведением работ по капитальному ремонту в ОУ, а также с установкой в 2 школах оборудования, обеспечивающих беспрепятственный вход в здание инвалидов.</w:t>
      </w:r>
    </w:p>
    <w:p w14:paraId="294507A6" w14:textId="77777777" w:rsidR="00000684" w:rsidRPr="00000684" w:rsidRDefault="00000684" w:rsidP="00000684">
      <w:pPr>
        <w:widowControl w:val="0"/>
        <w:autoSpaceDE w:val="0"/>
        <w:autoSpaceDN w:val="0"/>
        <w:adjustRightInd w:val="0"/>
        <w:spacing w:line="360" w:lineRule="auto"/>
        <w:ind w:firstLine="720"/>
        <w:jc w:val="both"/>
        <w:outlineLvl w:val="0"/>
      </w:pPr>
      <w:r w:rsidRPr="00000684">
        <w:t>Все общеобразовательные учреждения по оснащению соответствуют требованиям реализации ФГОС начального общего и основного общего образования. Необходимо пополнение материально-технической базы для введения ФГОС среднего общего образования. Все учащиеся начальных классов обеспечены двумя комплектами учебников.</w:t>
      </w:r>
    </w:p>
    <w:p w14:paraId="58433C60" w14:textId="77777777" w:rsidR="00000684" w:rsidRPr="00000684" w:rsidRDefault="00000684" w:rsidP="00000684">
      <w:pPr>
        <w:autoSpaceDE w:val="0"/>
        <w:autoSpaceDN w:val="0"/>
        <w:adjustRightInd w:val="0"/>
        <w:spacing w:line="360" w:lineRule="auto"/>
        <w:ind w:firstLine="720"/>
        <w:jc w:val="both"/>
        <w:outlineLvl w:val="0"/>
      </w:pPr>
      <w:r w:rsidRPr="00000684">
        <w:t xml:space="preserve">В прогнозируемом периоде 2019-2020 гг. планируется сохранить значение показателя на уровне отчетного (70,54%) за счет реализации мероприятий муниципальной программы «Развитие образования в ГО «Александровск-Сахалинский район» на 2015-2020 годы», участии общеобразовательных учреждений в федеральных и региональных конкурсных отборах, грантах, предполагающих финансовую поддержку. </w:t>
      </w:r>
    </w:p>
    <w:p w14:paraId="26701D3F" w14:textId="77777777" w:rsidR="00000684" w:rsidRPr="00000684" w:rsidRDefault="00000684" w:rsidP="00000684">
      <w:pPr>
        <w:autoSpaceDE w:val="0"/>
        <w:autoSpaceDN w:val="0"/>
        <w:adjustRightInd w:val="0"/>
        <w:spacing w:line="360" w:lineRule="auto"/>
        <w:ind w:firstLine="720"/>
        <w:jc w:val="both"/>
        <w:outlineLvl w:val="0"/>
        <w:rPr>
          <w:rFonts w:eastAsia="MS Mincho"/>
          <w:b/>
          <w:lang w:eastAsia="ja-JP"/>
        </w:rPr>
      </w:pPr>
      <w:r w:rsidRPr="00000684">
        <w:rPr>
          <w:rFonts w:eastAsia="MS Mincho"/>
          <w:b/>
          <w:lang w:eastAsia="ja-JP"/>
        </w:rPr>
        <w:t>Показатель 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14:paraId="361EC2B8" w14:textId="77777777" w:rsidR="00000684" w:rsidRPr="00000684" w:rsidRDefault="00000684" w:rsidP="00000684">
      <w:pPr>
        <w:widowControl w:val="0"/>
        <w:spacing w:line="360" w:lineRule="auto"/>
        <w:ind w:firstLine="720"/>
        <w:jc w:val="both"/>
      </w:pPr>
      <w:r w:rsidRPr="00000684">
        <w:t xml:space="preserve">Значение показателя в 2018 году уменьшилось и составило 42,86% (в 2016 г. – 28,57%, в 2017 г. – 57,14%). К муниципальным общеобразовательным учреждениям, здания которых находятся в аварийном состоянии или требуют капитального ремонта относятся здания СОШ № 1, СОШ № 2, СОШ № 6, СОШ с. Хоэ из 7 МОУ. </w:t>
      </w:r>
    </w:p>
    <w:p w14:paraId="5520D599" w14:textId="77777777" w:rsidR="00000684" w:rsidRPr="00000684" w:rsidRDefault="00000684" w:rsidP="00000684">
      <w:pPr>
        <w:widowControl w:val="0"/>
        <w:spacing w:line="360" w:lineRule="auto"/>
        <w:ind w:firstLine="720"/>
        <w:jc w:val="both"/>
      </w:pPr>
      <w:r w:rsidRPr="00000684">
        <w:t>В 2018 году в СОШ № 1 и СОШ № 2 выполнены работы по установке периметрального ограждения территорий образовательных учреждений.</w:t>
      </w:r>
    </w:p>
    <w:p w14:paraId="67AF36BB" w14:textId="77777777" w:rsidR="00000684" w:rsidRPr="00000684" w:rsidRDefault="00000684" w:rsidP="00000684">
      <w:pPr>
        <w:widowControl w:val="0"/>
        <w:spacing w:line="360" w:lineRule="auto"/>
        <w:ind w:firstLine="720"/>
        <w:jc w:val="both"/>
      </w:pPr>
      <w:r w:rsidRPr="00000684">
        <w:t>В прогнозном периоде 2019-2021 гг. показатель сохраниться на уровне 2018 года – 42,86%. В последующие года положительная динамика значения показателя будет достигнута в рамках реализации Постановление Правительства Сахалинской области от 07.03.2017 N 101 "О внесении изменений в Программу, направленную на создание новых мест в общеобразовательных организациях Сахалинской области в соответствии с прогнозируемой потребностью и современными условиями обучения, на 2016 - 2025 годы, утвержденную постановлением Правительства Сахалинской области от 15.02.2016 N 63", которым предусмотрено строительство новых зданий СОШ № 2 и СОШ с. Хоэ:</w:t>
      </w:r>
    </w:p>
    <w:p w14:paraId="47D39034" w14:textId="77777777" w:rsidR="00000684" w:rsidRPr="00000684" w:rsidRDefault="00000684" w:rsidP="00000684">
      <w:pPr>
        <w:widowControl w:val="0"/>
        <w:spacing w:line="360" w:lineRule="auto"/>
        <w:ind w:firstLine="720"/>
        <w:jc w:val="both"/>
      </w:pPr>
      <w:r w:rsidRPr="00000684">
        <w:t>- Строительство средней общеобразовательной школы на 550 мест в г. Александровске-Сахалинском (2023-2024 год);</w:t>
      </w:r>
    </w:p>
    <w:p w14:paraId="1A5006CA" w14:textId="77777777" w:rsidR="00000684" w:rsidRPr="00000684" w:rsidRDefault="00000684" w:rsidP="00000684">
      <w:pPr>
        <w:widowControl w:val="0"/>
        <w:spacing w:line="360" w:lineRule="auto"/>
        <w:ind w:firstLine="720"/>
        <w:jc w:val="both"/>
      </w:pPr>
      <w:r w:rsidRPr="00000684">
        <w:t>- Средняя общеобразовательная школа на 50 мест в с. Хоэ Александровск-Сахалинского района (2021-2022 год).</w:t>
      </w:r>
    </w:p>
    <w:p w14:paraId="0B213C71" w14:textId="77777777" w:rsidR="00000684" w:rsidRPr="00000684" w:rsidRDefault="00000684" w:rsidP="00000684">
      <w:pPr>
        <w:autoSpaceDE w:val="0"/>
        <w:autoSpaceDN w:val="0"/>
        <w:adjustRightInd w:val="0"/>
        <w:spacing w:line="360" w:lineRule="auto"/>
        <w:ind w:firstLine="720"/>
        <w:jc w:val="both"/>
        <w:outlineLvl w:val="0"/>
        <w:rPr>
          <w:rFonts w:eastAsia="MS Mincho"/>
          <w:b/>
          <w:lang w:eastAsia="ja-JP"/>
        </w:rPr>
      </w:pPr>
      <w:r w:rsidRPr="00000684">
        <w:rPr>
          <w:rFonts w:eastAsia="MS Mincho"/>
          <w:b/>
          <w:lang w:eastAsia="ja-JP"/>
        </w:rPr>
        <w:lastRenderedPageBreak/>
        <w:t>Показатель 16. «Доля детей первой и второй групп здоровья в общей численности обучающихся в муниципальных общеобразовательных учреждениях»</w:t>
      </w:r>
    </w:p>
    <w:p w14:paraId="1518725A" w14:textId="77777777" w:rsidR="00000684" w:rsidRPr="00000684" w:rsidRDefault="00000684" w:rsidP="00000684">
      <w:pPr>
        <w:widowControl w:val="0"/>
        <w:spacing w:line="360" w:lineRule="auto"/>
        <w:ind w:firstLine="720"/>
        <w:jc w:val="both"/>
      </w:pPr>
      <w:r w:rsidRPr="00000684">
        <w:t>Значение показателя в 2018 году составило 88,95 % и уменьшилось по сравнению с 2017 годом на 3,65 %. В 2016 году составляло 90,60%. Снижение показателя произошло за счет улучшения диагностики заболеваний (появились специалисты узкого профиля). Общая численность обучающихся уменьшилась на 18 чел.</w:t>
      </w:r>
    </w:p>
    <w:p w14:paraId="65E79C1E" w14:textId="77777777" w:rsidR="00000684" w:rsidRPr="00000684" w:rsidRDefault="00000684" w:rsidP="00000684">
      <w:pPr>
        <w:widowControl w:val="0"/>
        <w:spacing w:line="360" w:lineRule="auto"/>
        <w:ind w:firstLine="720"/>
        <w:jc w:val="both"/>
      </w:pPr>
      <w:r w:rsidRPr="00000684">
        <w:t>Однако необходимо отметить, что образовательный процесс в общеобразовательных учреждениях организован в соответствии с требованиями СанПиН.</w:t>
      </w:r>
    </w:p>
    <w:p w14:paraId="015D184C" w14:textId="77777777" w:rsidR="00000684" w:rsidRPr="00000684" w:rsidRDefault="00000684" w:rsidP="00000684">
      <w:pPr>
        <w:widowControl w:val="0"/>
        <w:spacing w:line="360" w:lineRule="auto"/>
        <w:ind w:firstLine="720"/>
        <w:jc w:val="both"/>
      </w:pPr>
      <w:r w:rsidRPr="00000684">
        <w:t>Учащиеся школ принимают активное участие в физкультурно-массовых мероприятиях, занимаются в спортивных секциях.</w:t>
      </w:r>
    </w:p>
    <w:p w14:paraId="6B79D693" w14:textId="77777777" w:rsidR="00000684" w:rsidRPr="00000684" w:rsidRDefault="00000684" w:rsidP="00000684">
      <w:pPr>
        <w:widowControl w:val="0"/>
        <w:spacing w:line="360" w:lineRule="auto"/>
        <w:ind w:firstLine="720"/>
        <w:jc w:val="both"/>
      </w:pPr>
      <w:r w:rsidRPr="00000684">
        <w:t>В планируемом периоде планируется рост данного показателя (2019 – 90%, 2020 – 91%, 2020 – 92%) за счет реализации следующих мероприятий:</w:t>
      </w:r>
    </w:p>
    <w:p w14:paraId="3C29C3BC" w14:textId="77777777" w:rsidR="00000684" w:rsidRPr="00000684" w:rsidRDefault="00000684" w:rsidP="00000684">
      <w:pPr>
        <w:widowControl w:val="0"/>
        <w:spacing w:line="360" w:lineRule="auto"/>
        <w:ind w:firstLine="720"/>
        <w:jc w:val="both"/>
      </w:pPr>
      <w:r w:rsidRPr="00000684">
        <w:t>– установки дворовых спортивных площадок;</w:t>
      </w:r>
    </w:p>
    <w:p w14:paraId="2946CBC1" w14:textId="77777777" w:rsidR="00000684" w:rsidRPr="00000684" w:rsidRDefault="00000684" w:rsidP="00000684">
      <w:pPr>
        <w:widowControl w:val="0"/>
        <w:spacing w:line="360" w:lineRule="auto"/>
        <w:ind w:firstLine="720"/>
        <w:jc w:val="both"/>
      </w:pPr>
      <w:r w:rsidRPr="00000684">
        <w:t>– увеличение охвата школьников, занимающихся в спортивно-оздоровительных кружках и секциях, реализация принципов здорового образа жизни и здорового питания;</w:t>
      </w:r>
    </w:p>
    <w:p w14:paraId="1C037765" w14:textId="77777777" w:rsidR="00000684" w:rsidRPr="00000684" w:rsidRDefault="00000684" w:rsidP="00000684">
      <w:pPr>
        <w:widowControl w:val="0"/>
        <w:spacing w:line="360" w:lineRule="auto"/>
        <w:ind w:firstLine="720"/>
        <w:jc w:val="both"/>
      </w:pPr>
      <w:r w:rsidRPr="00000684">
        <w:t>- ввод в действие крытого универсального спортивного комплекса.</w:t>
      </w:r>
    </w:p>
    <w:p w14:paraId="4C080DB8" w14:textId="77777777" w:rsidR="00000684" w:rsidRPr="00000684" w:rsidRDefault="00000684" w:rsidP="00000684">
      <w:pPr>
        <w:autoSpaceDE w:val="0"/>
        <w:autoSpaceDN w:val="0"/>
        <w:adjustRightInd w:val="0"/>
        <w:spacing w:line="360" w:lineRule="auto"/>
        <w:ind w:firstLine="720"/>
        <w:jc w:val="both"/>
        <w:outlineLvl w:val="0"/>
        <w:rPr>
          <w:rFonts w:eastAsia="MS Mincho"/>
          <w:b/>
          <w:lang w:eastAsia="ja-JP"/>
        </w:rPr>
      </w:pPr>
      <w:r w:rsidRPr="00000684">
        <w:rPr>
          <w:rFonts w:eastAsia="MS Mincho"/>
          <w:b/>
          <w:lang w:eastAsia="ja-JP"/>
        </w:rPr>
        <w:t>Показатель 17.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p w14:paraId="6C03363D" w14:textId="77777777" w:rsidR="00000684" w:rsidRPr="00000684" w:rsidRDefault="00000684" w:rsidP="00000684">
      <w:pPr>
        <w:widowControl w:val="0"/>
        <w:spacing w:line="360" w:lineRule="auto"/>
        <w:ind w:firstLine="720"/>
        <w:jc w:val="both"/>
      </w:pPr>
      <w:r w:rsidRPr="00000684">
        <w:t>С 2016 г. по 2018 г. показатель сохраняется на уровне 0 %. Анализ динамики количества обучающихся и наполняемости общеобразовательных учреждений за последние три года показывает возможность сохранения односменного режима работы школ. Значение показателя в 2019-2021 гг. составит 0%.</w:t>
      </w:r>
    </w:p>
    <w:p w14:paraId="5244BFAA" w14:textId="77777777" w:rsidR="00000684" w:rsidRPr="00000684" w:rsidRDefault="00000684" w:rsidP="00000684">
      <w:pPr>
        <w:autoSpaceDE w:val="0"/>
        <w:autoSpaceDN w:val="0"/>
        <w:adjustRightInd w:val="0"/>
        <w:spacing w:line="360" w:lineRule="auto"/>
        <w:ind w:firstLine="720"/>
        <w:jc w:val="both"/>
        <w:outlineLvl w:val="0"/>
        <w:rPr>
          <w:rFonts w:eastAsia="MS Mincho"/>
          <w:b/>
          <w:lang w:eastAsia="ja-JP"/>
        </w:rPr>
      </w:pPr>
      <w:r w:rsidRPr="00000684">
        <w:rPr>
          <w:rFonts w:eastAsia="MS Mincho"/>
          <w:b/>
          <w:lang w:eastAsia="ja-JP"/>
        </w:rPr>
        <w:t>Показатель 18. «Расходы бюджета муниципального образования на общее образование в расчете на 1 обучающегося в муниципальных общеобразовательных учреждениях»</w:t>
      </w:r>
    </w:p>
    <w:p w14:paraId="3279C030" w14:textId="77777777" w:rsidR="00000684" w:rsidRPr="00000684" w:rsidRDefault="00000684" w:rsidP="00000684">
      <w:pPr>
        <w:widowControl w:val="0"/>
        <w:spacing w:line="360" w:lineRule="auto"/>
        <w:ind w:firstLine="720"/>
        <w:jc w:val="both"/>
      </w:pPr>
      <w:r w:rsidRPr="00000684">
        <w:t xml:space="preserve">Расходы бюджета муниципального образования на общее образование в расчете на 1 обучающегося в отчетном периоде увеличились на 37 тыс. рублей по сравнению с прошлым годом и составили 206,0 тыс. рублей (в 2016 г. – 165,07 тыс.руб., в 2017 г. – 169,00 тыс.руб.). В 2019-2021 гг. также планируется увеличение расходов и значение показателя составит: 2019 г. – 210,40 тыс.руб., 2020 г. – 206,90 тыс.руб., 2021 г. – 212,90 тыс.руб. Рост объясняется увеличением выделяемых ассигнований в текущем и последующих годах. </w:t>
      </w:r>
    </w:p>
    <w:p w14:paraId="03CECCB4" w14:textId="77777777" w:rsidR="00000684" w:rsidRPr="00000684" w:rsidRDefault="00000684" w:rsidP="00000684">
      <w:pPr>
        <w:autoSpaceDE w:val="0"/>
        <w:autoSpaceDN w:val="0"/>
        <w:adjustRightInd w:val="0"/>
        <w:spacing w:line="360" w:lineRule="auto"/>
        <w:ind w:firstLine="720"/>
        <w:jc w:val="both"/>
        <w:outlineLvl w:val="0"/>
        <w:rPr>
          <w:rFonts w:eastAsia="MS Mincho"/>
          <w:b/>
          <w:lang w:eastAsia="ja-JP"/>
        </w:rPr>
      </w:pPr>
      <w:r w:rsidRPr="00000684">
        <w:rPr>
          <w:rFonts w:eastAsia="MS Mincho"/>
          <w:b/>
          <w:lang w:eastAsia="ja-JP"/>
        </w:rPr>
        <w:t xml:space="preserve">Показатель 19. «Доля детей в возрасте 5 - 18 лет, получающих услуги по дополнительному образованию в организациях различной организационно-правовой </w:t>
      </w:r>
      <w:r w:rsidRPr="00000684">
        <w:rPr>
          <w:rFonts w:eastAsia="MS Mincho"/>
          <w:b/>
          <w:lang w:eastAsia="ja-JP"/>
        </w:rPr>
        <w:lastRenderedPageBreak/>
        <w:t>формы и формы собственности, в общей численности детей данной возрастной группы»</w:t>
      </w:r>
    </w:p>
    <w:p w14:paraId="2F8FD202" w14:textId="77777777" w:rsidR="00000684" w:rsidRPr="00000684" w:rsidRDefault="00000684" w:rsidP="00000684">
      <w:pPr>
        <w:widowControl w:val="0"/>
        <w:spacing w:line="360" w:lineRule="auto"/>
        <w:ind w:firstLine="720"/>
        <w:jc w:val="both"/>
      </w:pPr>
      <w:r w:rsidRPr="00000684">
        <w:rPr>
          <w:sz w:val="28"/>
          <w:szCs w:val="28"/>
        </w:rPr>
        <w:t>З</w:t>
      </w:r>
      <w:r w:rsidRPr="00000684">
        <w:t>начение показателя в 2018 году составило 89,0% и увеличилось на 0,3 процента по сравнению с 2017 годом (88,7%). В 2016 году значение показателя составило 89,0%.</w:t>
      </w:r>
    </w:p>
    <w:p w14:paraId="3B786E8B" w14:textId="77777777" w:rsidR="00000684" w:rsidRPr="00000684" w:rsidRDefault="00000684" w:rsidP="00000684">
      <w:pPr>
        <w:widowControl w:val="0"/>
        <w:spacing w:line="360" w:lineRule="auto"/>
        <w:ind w:firstLine="720"/>
        <w:jc w:val="both"/>
      </w:pPr>
      <w:r w:rsidRPr="00000684">
        <w:t xml:space="preserve">В учреждениях дополнительного образования детей обучалось 805 человека или на 58 детей меньше, чем в прошлом году. </w:t>
      </w:r>
    </w:p>
    <w:p w14:paraId="16359FD8" w14:textId="77777777" w:rsidR="00000684" w:rsidRPr="00000684" w:rsidRDefault="00000684" w:rsidP="00000684">
      <w:pPr>
        <w:widowControl w:val="0"/>
        <w:spacing w:line="360" w:lineRule="auto"/>
        <w:ind w:firstLine="720"/>
        <w:jc w:val="both"/>
      </w:pPr>
      <w:r w:rsidRPr="00000684">
        <w:t xml:space="preserve">В прогнозном периоде 2019-2021 гг. значения показателя составят 89,5%, 90,0% и 90,0% соответственно, </w:t>
      </w:r>
    </w:p>
    <w:p w14:paraId="2241D0AD" w14:textId="77777777" w:rsidR="00000684" w:rsidRPr="00000684" w:rsidRDefault="00000684" w:rsidP="00000684">
      <w:pPr>
        <w:widowControl w:val="0"/>
        <w:spacing w:line="360" w:lineRule="auto"/>
        <w:ind w:firstLine="720"/>
        <w:jc w:val="both"/>
      </w:pPr>
      <w:r w:rsidRPr="00000684">
        <w:t>В 2019 г. планируется открытие нового физкультурно-оздоровительного центра. Будет увеличено количество тренеров и количество секций для детей в возрасте от 5 до 18 лет. Благодаря этому в 2019-2021 гг. увеличится доля детей, получающих услуги по дополнительному образованию.</w:t>
      </w:r>
    </w:p>
    <w:p w14:paraId="51EF40F5" w14:textId="77777777" w:rsidR="00000684" w:rsidRPr="00000684" w:rsidRDefault="00000684" w:rsidP="00000684">
      <w:pPr>
        <w:autoSpaceDE w:val="0"/>
        <w:autoSpaceDN w:val="0"/>
        <w:adjustRightInd w:val="0"/>
        <w:spacing w:line="360" w:lineRule="auto"/>
        <w:jc w:val="center"/>
        <w:outlineLvl w:val="0"/>
        <w:rPr>
          <w:rFonts w:eastAsia="MS Mincho"/>
          <w:b/>
          <w:lang w:eastAsia="ja-JP"/>
        </w:rPr>
      </w:pPr>
      <w:bookmarkStart w:id="4" w:name="_Toc384369358"/>
      <w:r w:rsidRPr="00000684">
        <w:rPr>
          <w:rFonts w:eastAsia="MS Mincho"/>
          <w:b/>
          <w:lang w:eastAsia="ja-JP"/>
        </w:rPr>
        <w:t>4. Культура.</w:t>
      </w:r>
      <w:bookmarkEnd w:id="4"/>
    </w:p>
    <w:p w14:paraId="629BD51D" w14:textId="77777777" w:rsidR="00000684" w:rsidRPr="00000684" w:rsidRDefault="00000684" w:rsidP="00000684">
      <w:pPr>
        <w:widowControl w:val="0"/>
        <w:spacing w:line="360" w:lineRule="auto"/>
        <w:ind w:firstLine="720"/>
        <w:jc w:val="both"/>
      </w:pPr>
      <w:r w:rsidRPr="00000684">
        <w:t>Деятельность учреждений культуры</w:t>
      </w:r>
      <w:r w:rsidRPr="00000684">
        <w:rPr>
          <w:b/>
        </w:rPr>
        <w:t xml:space="preserve"> </w:t>
      </w:r>
      <w:r w:rsidRPr="00000684">
        <w:t>направлена на</w:t>
      </w:r>
      <w:r w:rsidRPr="00000684">
        <w:rPr>
          <w:b/>
        </w:rPr>
        <w:t xml:space="preserve"> </w:t>
      </w:r>
      <w:r w:rsidRPr="00000684">
        <w:t>развитие культурного потенциала жителей района, развитие творчества, инноваций и социального благополучия, формирование ценностных установок личности и социальных групп на успешную социализацию в современном обществе.</w:t>
      </w:r>
    </w:p>
    <w:p w14:paraId="0F4B98C6" w14:textId="77777777" w:rsidR="00000684" w:rsidRPr="00000684" w:rsidRDefault="00000684" w:rsidP="00000684">
      <w:pPr>
        <w:widowControl w:val="0"/>
        <w:spacing w:line="360" w:lineRule="auto"/>
        <w:ind w:firstLine="720"/>
        <w:jc w:val="both"/>
      </w:pPr>
      <w:r w:rsidRPr="00000684">
        <w:t>Структура сферы культуры в 2018 году: в районе действуют 3 учреждения и 16 филиалов, в том числе: Муниципальное бюджетное учреждение дополнительного образования «Детская школа искусств», КМБУ «Александровск-Сахалинский центральный районный Дом культуры» и Муниципальное бюджетное учреждение «Александровск-Сахалинская централизованная библиотечная система».</w:t>
      </w:r>
    </w:p>
    <w:p w14:paraId="6230923C" w14:textId="77777777" w:rsidR="00000684" w:rsidRPr="00000684" w:rsidRDefault="00000684" w:rsidP="00000684">
      <w:pPr>
        <w:widowControl w:val="0"/>
        <w:spacing w:line="360" w:lineRule="auto"/>
        <w:ind w:firstLine="720"/>
        <w:jc w:val="both"/>
      </w:pPr>
      <w:r w:rsidRPr="00000684">
        <w:t>В соответствии с нормативами обеспеченности населения организациями культуры по их видам, утвержденными распоряжением Правительства Российской Федерации от 03.07.1996 № 1063-р, сеть учреждений культуры характеризуется следующими показателями:</w:t>
      </w:r>
    </w:p>
    <w:p w14:paraId="7C66EB60" w14:textId="77777777" w:rsidR="00000684" w:rsidRPr="00000684" w:rsidRDefault="00000684" w:rsidP="00000684">
      <w:pPr>
        <w:autoSpaceDE w:val="0"/>
        <w:autoSpaceDN w:val="0"/>
        <w:adjustRightInd w:val="0"/>
        <w:spacing w:line="360" w:lineRule="auto"/>
        <w:ind w:firstLine="720"/>
        <w:jc w:val="both"/>
        <w:outlineLvl w:val="0"/>
        <w:rPr>
          <w:rFonts w:eastAsia="MS Mincho"/>
          <w:b/>
          <w:lang w:eastAsia="ja-JP"/>
        </w:rPr>
      </w:pPr>
      <w:r w:rsidRPr="00000684">
        <w:rPr>
          <w:rFonts w:eastAsia="MS Mincho"/>
          <w:b/>
          <w:lang w:eastAsia="ja-JP"/>
        </w:rPr>
        <w:t>Показатель 20.1. «Уровень фактической обеспеченности клубами и учреждениями клубного типа от нормативной потребности»</w:t>
      </w:r>
    </w:p>
    <w:p w14:paraId="1360AB14" w14:textId="77777777" w:rsidR="00000684" w:rsidRPr="00000684" w:rsidRDefault="00000684" w:rsidP="00000684">
      <w:pPr>
        <w:widowControl w:val="0"/>
        <w:spacing w:line="360" w:lineRule="auto"/>
        <w:ind w:firstLine="720"/>
        <w:jc w:val="both"/>
      </w:pPr>
      <w:r w:rsidRPr="00000684">
        <w:t>Уровень фактической обеспеченности городского округа учреждениями клубного типа за 2018 год с 2016 года не изменился и составил 88,9%. Общее количество посадочных мест не изменилось и составило 628 ед.</w:t>
      </w:r>
    </w:p>
    <w:p w14:paraId="7E8FD2A3" w14:textId="77777777" w:rsidR="00000684" w:rsidRPr="00000684" w:rsidRDefault="00000684" w:rsidP="00000684">
      <w:pPr>
        <w:widowControl w:val="0"/>
        <w:spacing w:line="360" w:lineRule="auto"/>
        <w:ind w:firstLine="720"/>
        <w:jc w:val="both"/>
      </w:pPr>
      <w:r w:rsidRPr="00000684">
        <w:t>Количественный состав культурно-досуговых учреждений остался без изменений.</w:t>
      </w:r>
    </w:p>
    <w:p w14:paraId="6E90B624" w14:textId="77777777" w:rsidR="00000684" w:rsidRPr="00000684" w:rsidRDefault="00000684" w:rsidP="00000684">
      <w:pPr>
        <w:widowControl w:val="0"/>
        <w:spacing w:line="360" w:lineRule="auto"/>
        <w:ind w:firstLine="720"/>
        <w:jc w:val="both"/>
      </w:pPr>
      <w:r w:rsidRPr="00000684">
        <w:t>На базе КМБУ «АС ЦРДК» работает 46 клубных формирований, охват – 552 человека. Продолжают работать 5 коллективов, имеющих звание «Народный».</w:t>
      </w:r>
    </w:p>
    <w:p w14:paraId="40A877E4" w14:textId="77777777" w:rsidR="00000684" w:rsidRPr="00000684" w:rsidRDefault="00000684" w:rsidP="00000684">
      <w:pPr>
        <w:widowControl w:val="0"/>
        <w:spacing w:line="360" w:lineRule="auto"/>
        <w:ind w:firstLine="720"/>
        <w:jc w:val="both"/>
      </w:pPr>
      <w:r w:rsidRPr="00000684">
        <w:t xml:space="preserve">В связи с тем, что здание Центрального районного Дома культуры в 2016 году </w:t>
      </w:r>
      <w:r w:rsidRPr="00000684">
        <w:lastRenderedPageBreak/>
        <w:t>пострадало от пожара, большая часть проводимых мероприятий была перенесена на площадки школ, детских садов, придомовые территории, центр детского творчества «Радуга».</w:t>
      </w:r>
    </w:p>
    <w:p w14:paraId="1A0C4690" w14:textId="77777777" w:rsidR="00000684" w:rsidRPr="00000684" w:rsidRDefault="00000684" w:rsidP="00000684">
      <w:pPr>
        <w:widowControl w:val="0"/>
        <w:spacing w:line="360" w:lineRule="auto"/>
        <w:ind w:firstLine="720"/>
        <w:jc w:val="both"/>
      </w:pPr>
      <w:r w:rsidRPr="00000684">
        <w:t>Несмотря на сложности, связанные с отсутствием собственной базы практически все запланированные мероприятия были проведены.</w:t>
      </w:r>
    </w:p>
    <w:p w14:paraId="63FBC8E5" w14:textId="77777777" w:rsidR="00000684" w:rsidRPr="00000684" w:rsidRDefault="00000684" w:rsidP="00000684">
      <w:pPr>
        <w:widowControl w:val="0"/>
        <w:spacing w:line="360" w:lineRule="auto"/>
        <w:ind w:firstLine="720"/>
        <w:jc w:val="both"/>
      </w:pPr>
      <w:r w:rsidRPr="00000684">
        <w:t>За год проведено 1009 (1002) культурно-массовых мероприятия, что на 7 больше уровня прошлого года. Из них – 499 для детей, что на 8 мероприятий меньше, чем в 2017 году. Посетили мероприятия 50 380 чел. Из них детей – 13 032.</w:t>
      </w:r>
    </w:p>
    <w:p w14:paraId="4D56D713" w14:textId="77777777" w:rsidR="00000684" w:rsidRPr="00000684" w:rsidRDefault="00000684" w:rsidP="00000684">
      <w:pPr>
        <w:widowControl w:val="0"/>
        <w:spacing w:line="360" w:lineRule="auto"/>
        <w:ind w:firstLine="720"/>
        <w:jc w:val="both"/>
      </w:pPr>
      <w:r w:rsidRPr="00000684">
        <w:t xml:space="preserve">Творческие коллективы КМБУ «АС ЦРДК» в 2018 году приняли участие в 6 областных и 3 межрайонных фестивалях и конкурсах, что на 5 фестивалей меньше, чем в 2017 году. Всего творческими коллективами в 2018 году было дано 43 концерта (в том числе - выездных), на которых получили услугу 6557 человек. </w:t>
      </w:r>
    </w:p>
    <w:p w14:paraId="1785E499" w14:textId="77777777" w:rsidR="00000684" w:rsidRPr="00000684" w:rsidRDefault="00000684" w:rsidP="00000684">
      <w:pPr>
        <w:widowControl w:val="0"/>
        <w:spacing w:line="360" w:lineRule="auto"/>
        <w:ind w:firstLine="720"/>
        <w:jc w:val="both"/>
      </w:pPr>
      <w:r w:rsidRPr="00000684">
        <w:t xml:space="preserve">В 2018 г. в организацию досуга для детской аудитории и для людей преклонного возраста специалисты КМБУ «АС ЦРДК» внедрили новую форму работы -  однодневные походы. Задачи работы – помочь социально-незащищенным слоям населения рационально использовать свое свободное время с целью эстетического развития, общения. Участникам однодневных походов предоставляется возможность проявить свои знания, умения, поделиться своим опытом, узнать и увидеть что-то новое или новое в забытом старом. </w:t>
      </w:r>
    </w:p>
    <w:p w14:paraId="069F7C41" w14:textId="77777777" w:rsidR="00000684" w:rsidRPr="00000684" w:rsidRDefault="00000684" w:rsidP="00000684">
      <w:pPr>
        <w:widowControl w:val="0"/>
        <w:spacing w:line="360" w:lineRule="auto"/>
        <w:ind w:firstLine="720"/>
        <w:jc w:val="both"/>
      </w:pPr>
      <w:r w:rsidRPr="00000684">
        <w:t xml:space="preserve">В 2018 году таких мероприятий было проведено – 16, в том числе на селе - 14.  Участие приняли - 133 человека, из них на селе - 113. </w:t>
      </w:r>
    </w:p>
    <w:p w14:paraId="2F6E85B5" w14:textId="77777777" w:rsidR="00000684" w:rsidRPr="00000684" w:rsidRDefault="00000684" w:rsidP="00000684">
      <w:pPr>
        <w:widowControl w:val="0"/>
        <w:spacing w:line="360" w:lineRule="auto"/>
        <w:ind w:firstLine="720"/>
        <w:jc w:val="both"/>
      </w:pPr>
      <w:r w:rsidRPr="00000684">
        <w:t>Продолжается работа и по выявлению и поддержке талантливых и одаренных детей. Ежегодно проводится традиционный «Рождественский бал» для одаренных детей и молодежи города и района, в котором в отчетном году приняли участие 9 учебных заведений. Кол-во участников – 91 человек.</w:t>
      </w:r>
    </w:p>
    <w:p w14:paraId="3E0C3E28" w14:textId="77777777" w:rsidR="00000684" w:rsidRPr="00000684" w:rsidRDefault="00000684" w:rsidP="00000684">
      <w:pPr>
        <w:widowControl w:val="0"/>
        <w:spacing w:line="360" w:lineRule="auto"/>
        <w:ind w:firstLine="720"/>
        <w:jc w:val="both"/>
      </w:pPr>
      <w:r w:rsidRPr="00000684">
        <w:t>В 2019-2021 гг. показатель будет сохранен на достигнутом уровне (88,90%), что предусмотрено мероприятиями муниципальной программы «Развитие культуры на территории городского округа «Александровск-Сахалинский район».</w:t>
      </w:r>
    </w:p>
    <w:p w14:paraId="76B9505B" w14:textId="77777777" w:rsidR="00000684" w:rsidRPr="00000684" w:rsidRDefault="00000684" w:rsidP="00000684">
      <w:pPr>
        <w:autoSpaceDE w:val="0"/>
        <w:autoSpaceDN w:val="0"/>
        <w:adjustRightInd w:val="0"/>
        <w:spacing w:line="360" w:lineRule="auto"/>
        <w:ind w:firstLine="720"/>
        <w:jc w:val="both"/>
        <w:outlineLvl w:val="0"/>
        <w:rPr>
          <w:rFonts w:eastAsia="MS Mincho"/>
          <w:b/>
          <w:lang w:eastAsia="ja-JP"/>
        </w:rPr>
      </w:pPr>
      <w:r w:rsidRPr="00000684">
        <w:rPr>
          <w:rFonts w:eastAsia="MS Mincho"/>
          <w:b/>
          <w:lang w:eastAsia="ja-JP"/>
        </w:rPr>
        <w:t>Показатель 20.2. «Уровень фактической обеспеченности библиотеками от нормативной потребности»</w:t>
      </w:r>
    </w:p>
    <w:p w14:paraId="3E4CAC5E" w14:textId="77777777" w:rsidR="00000684" w:rsidRPr="00000684" w:rsidRDefault="00000684" w:rsidP="00000684">
      <w:pPr>
        <w:widowControl w:val="0"/>
        <w:autoSpaceDE w:val="0"/>
        <w:autoSpaceDN w:val="0"/>
        <w:adjustRightInd w:val="0"/>
        <w:spacing w:line="360" w:lineRule="auto"/>
        <w:ind w:firstLine="720"/>
        <w:jc w:val="both"/>
        <w:outlineLvl w:val="0"/>
      </w:pPr>
      <w:r w:rsidRPr="00000684">
        <w:t xml:space="preserve">Уровень фактической обеспеченности библиотеками с 2016 года не изменился и составил 122,2%. </w:t>
      </w:r>
    </w:p>
    <w:p w14:paraId="1E7D6EFD" w14:textId="77777777" w:rsidR="00000684" w:rsidRPr="00000684" w:rsidRDefault="00000684" w:rsidP="00000684">
      <w:pPr>
        <w:widowControl w:val="0"/>
        <w:autoSpaceDE w:val="0"/>
        <w:autoSpaceDN w:val="0"/>
        <w:adjustRightInd w:val="0"/>
        <w:spacing w:line="360" w:lineRule="auto"/>
        <w:ind w:firstLine="720"/>
        <w:jc w:val="both"/>
        <w:outlineLvl w:val="0"/>
      </w:pPr>
      <w:r w:rsidRPr="00000684">
        <w:t>В прогнозируемом периоде 2019-2021 гг. показатель будет сохранен на существующем уровне 122% за счет реализации муниципальной программы «Развитие культуры на территории городского округа «Александровск-Сахалинский район».</w:t>
      </w:r>
    </w:p>
    <w:p w14:paraId="4D179569" w14:textId="77777777" w:rsidR="00000684" w:rsidRPr="00000684" w:rsidRDefault="00000684" w:rsidP="00000684">
      <w:pPr>
        <w:widowControl w:val="0"/>
        <w:autoSpaceDE w:val="0"/>
        <w:autoSpaceDN w:val="0"/>
        <w:adjustRightInd w:val="0"/>
        <w:spacing w:line="360" w:lineRule="auto"/>
        <w:ind w:firstLine="720"/>
        <w:jc w:val="both"/>
        <w:outlineLvl w:val="0"/>
      </w:pPr>
      <w:r w:rsidRPr="00000684">
        <w:t xml:space="preserve">В состав централизованной библиотечной системы входит 11 библиотек. В 2018 г. в </w:t>
      </w:r>
      <w:r w:rsidRPr="00000684">
        <w:lastRenderedPageBreak/>
        <w:t xml:space="preserve">библиотечной сети городского округа произошли структурные изменения - сеть уменьшилась на 1 единицу. По решению учредителя в целях оптимизации бюджетных средств (Постановление администрации ГО «Александровск-Сахалинский район» от 12.01.2018 г. № 1) и переселением жителей в другие населенные пункты с 4 квартала 2018 года перестала функционировать Мангидайская сельская библиотека – филиал № 10. В связи с этим здание, занимаемое ранее библиотекой, передано в Комитет по управлению муниципальной собственностью ГО «Александровск-Сахалинский район». Книжный фонд перераспределен внутрисистемно. Штатная единица заведующей библиотекой в количестве 0,25 ставки с января 2019 года переведена библиотекарем I категории во Мгачинскую сельскую библиотеку-филиал № 1, а 0,5 ставки уборщика служебных помещений сокращены. </w:t>
      </w:r>
    </w:p>
    <w:p w14:paraId="1CCBAB26" w14:textId="77777777" w:rsidR="00000684" w:rsidRPr="00000684" w:rsidRDefault="00000684" w:rsidP="00000684">
      <w:pPr>
        <w:widowControl w:val="0"/>
        <w:autoSpaceDE w:val="0"/>
        <w:autoSpaceDN w:val="0"/>
        <w:adjustRightInd w:val="0"/>
        <w:spacing w:line="360" w:lineRule="auto"/>
        <w:ind w:firstLine="720"/>
        <w:jc w:val="both"/>
        <w:outlineLvl w:val="0"/>
      </w:pPr>
      <w:r w:rsidRPr="00000684">
        <w:t>Муниципальное задание выполнено в полном объеме. Охват населения библиотечными услугами составил 65,8% от общего числа жителей. Средняя посещаемость за 2018 год составила 9,4% (в 2017 году - 9,4%). Количество посещений интернет-сайта учреждения в 2018 году более 10 200 (в 2017 году - 10 177). Книговыдача составила 196, 8 тысяч единиц. Поступление новой литературы в размере 4586 единиц, в том числе в Центральную библиотеку – 1180 единиц, процент новой литературы от общего фонда составил 3 %.</w:t>
      </w:r>
    </w:p>
    <w:p w14:paraId="4C7187A7" w14:textId="77777777" w:rsidR="00000684" w:rsidRPr="00000684" w:rsidRDefault="00000684" w:rsidP="00000684">
      <w:pPr>
        <w:widowControl w:val="0"/>
        <w:autoSpaceDE w:val="0"/>
        <w:autoSpaceDN w:val="0"/>
        <w:adjustRightInd w:val="0"/>
        <w:spacing w:line="360" w:lineRule="auto"/>
        <w:ind w:firstLine="720"/>
        <w:jc w:val="both"/>
        <w:outlineLvl w:val="0"/>
      </w:pPr>
      <w:r w:rsidRPr="00000684">
        <w:t>Доля муниципальных библиотек, подключенных к сети «Интернет» составляет 91%. Из 11 библиотек, входящих в состав учреждения, не имеет выхода в сеть интернет только 1 библиотека – Дуэнская сельская библиотека-филиал № 5 (нет технической возможности).</w:t>
      </w:r>
    </w:p>
    <w:p w14:paraId="3A6DEA02" w14:textId="77777777" w:rsidR="00000684" w:rsidRPr="00000684" w:rsidRDefault="00000684" w:rsidP="00000684">
      <w:pPr>
        <w:autoSpaceDE w:val="0"/>
        <w:autoSpaceDN w:val="0"/>
        <w:adjustRightInd w:val="0"/>
        <w:spacing w:line="360" w:lineRule="auto"/>
        <w:ind w:firstLine="720"/>
        <w:jc w:val="both"/>
        <w:outlineLvl w:val="0"/>
      </w:pPr>
      <w:r w:rsidRPr="00000684">
        <w:t xml:space="preserve">МБУ АС ЦБС является активным участником международных, всероссийский, региональных и областных акций и в 2018 году приняло участие в 10 акциях. </w:t>
      </w:r>
    </w:p>
    <w:p w14:paraId="25B72E7D" w14:textId="77777777" w:rsidR="00000684" w:rsidRPr="00000684" w:rsidRDefault="00000684" w:rsidP="00000684">
      <w:pPr>
        <w:autoSpaceDE w:val="0"/>
        <w:autoSpaceDN w:val="0"/>
        <w:adjustRightInd w:val="0"/>
        <w:spacing w:line="360" w:lineRule="auto"/>
        <w:ind w:firstLine="720"/>
        <w:jc w:val="both"/>
        <w:outlineLvl w:val="0"/>
        <w:rPr>
          <w:rFonts w:eastAsia="MS Mincho"/>
          <w:b/>
          <w:lang w:eastAsia="ja-JP"/>
        </w:rPr>
      </w:pPr>
      <w:r w:rsidRPr="00000684">
        <w:rPr>
          <w:rFonts w:eastAsia="MS Mincho"/>
          <w:b/>
          <w:lang w:eastAsia="ja-JP"/>
        </w:rPr>
        <w:t>Показатель 20.3. «Уровень фактической обеспеченности парками культуры и отдыха от нормативной потребности»</w:t>
      </w:r>
    </w:p>
    <w:p w14:paraId="7F7F2A21" w14:textId="77777777" w:rsidR="00000684" w:rsidRPr="00000684" w:rsidRDefault="00000684" w:rsidP="00000684">
      <w:pPr>
        <w:widowControl w:val="0"/>
        <w:spacing w:line="360" w:lineRule="auto"/>
        <w:ind w:firstLine="720"/>
        <w:jc w:val="both"/>
      </w:pPr>
      <w:r w:rsidRPr="00000684">
        <w:t>Уровень фактической обеспеченности парками с 2016 года не изменился и составил 0%.</w:t>
      </w:r>
    </w:p>
    <w:p w14:paraId="4C802115" w14:textId="77777777" w:rsidR="00000684" w:rsidRPr="00000684" w:rsidRDefault="00000684" w:rsidP="00000684">
      <w:pPr>
        <w:widowControl w:val="0"/>
        <w:spacing w:line="360" w:lineRule="auto"/>
        <w:ind w:firstLine="720"/>
        <w:jc w:val="both"/>
      </w:pPr>
      <w:r w:rsidRPr="00000684">
        <w:t>В 2015 году разработана проектная документация по объекту «Реконструкция и обустройство территории парка им П.А. Леонова в г. Александровск-Сахалинский». В 2018 году на начало работ было выделено 30 млн. Завершение строительства парка планируется в декабре 2019 года, что позволит довести показатели 2020-2021 гг. до 100%.</w:t>
      </w:r>
    </w:p>
    <w:p w14:paraId="6A820E73" w14:textId="77777777" w:rsidR="00000684" w:rsidRPr="00000684" w:rsidRDefault="00000684" w:rsidP="00000684">
      <w:pPr>
        <w:autoSpaceDE w:val="0"/>
        <w:autoSpaceDN w:val="0"/>
        <w:adjustRightInd w:val="0"/>
        <w:spacing w:line="360" w:lineRule="auto"/>
        <w:ind w:firstLine="720"/>
        <w:jc w:val="both"/>
        <w:outlineLvl w:val="0"/>
        <w:rPr>
          <w:rFonts w:eastAsia="MS Mincho"/>
          <w:b/>
          <w:lang w:eastAsia="ja-JP"/>
        </w:rPr>
      </w:pPr>
      <w:r w:rsidRPr="00000684">
        <w:rPr>
          <w:rFonts w:eastAsia="MS Mincho"/>
          <w:b/>
          <w:lang w:eastAsia="ja-JP"/>
        </w:rPr>
        <w:t>Показатель 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14:paraId="1A713A3B" w14:textId="77777777" w:rsidR="00000684" w:rsidRPr="00000684" w:rsidRDefault="00000684" w:rsidP="00000684">
      <w:pPr>
        <w:widowControl w:val="0"/>
        <w:autoSpaceDE w:val="0"/>
        <w:autoSpaceDN w:val="0"/>
        <w:adjustRightInd w:val="0"/>
        <w:spacing w:line="360" w:lineRule="auto"/>
        <w:ind w:firstLine="720"/>
        <w:jc w:val="both"/>
        <w:outlineLvl w:val="0"/>
      </w:pPr>
      <w:r w:rsidRPr="00000684">
        <w:t xml:space="preserve">Доля муниципальных учреждений культуры, здания которых находятся в аварийном </w:t>
      </w:r>
      <w:r w:rsidRPr="00000684">
        <w:lastRenderedPageBreak/>
        <w:t xml:space="preserve">состоянии или требуют капитального ремонта, в общем количестве муниципальных учреждений культуры в 2018 году составила 40,0%, что на 6,2% меньше 2017 года (46,2%) и на 20% меньше 2016 года (60,0%). </w:t>
      </w:r>
    </w:p>
    <w:p w14:paraId="04D3A4DB" w14:textId="77777777" w:rsidR="00000684" w:rsidRPr="00000684" w:rsidRDefault="00000684" w:rsidP="00000684">
      <w:pPr>
        <w:widowControl w:val="0"/>
        <w:autoSpaceDE w:val="0"/>
        <w:autoSpaceDN w:val="0"/>
        <w:adjustRightInd w:val="0"/>
        <w:spacing w:line="360" w:lineRule="auto"/>
        <w:ind w:firstLine="720"/>
        <w:jc w:val="both"/>
        <w:outlineLvl w:val="0"/>
      </w:pPr>
      <w:r w:rsidRPr="00000684">
        <w:t>В 2017 году проведена разработка ПСД по объекту «Здание казначейства», в котором располагается Дом народного творчества, в 2019 планируется проведение государственной историко-культурной экспертизы научно-проектной документации.</w:t>
      </w:r>
    </w:p>
    <w:p w14:paraId="46681A9C" w14:textId="77777777" w:rsidR="00000684" w:rsidRPr="00000684" w:rsidRDefault="00000684" w:rsidP="00000684">
      <w:pPr>
        <w:widowControl w:val="0"/>
        <w:autoSpaceDE w:val="0"/>
        <w:autoSpaceDN w:val="0"/>
        <w:adjustRightInd w:val="0"/>
        <w:spacing w:line="360" w:lineRule="auto"/>
        <w:ind w:firstLine="720"/>
        <w:jc w:val="both"/>
        <w:outlineLvl w:val="0"/>
      </w:pPr>
      <w:r w:rsidRPr="00000684">
        <w:t>В прогнозируемом периоде 2019-2021 гг. значение показателя составит 47,0%.</w:t>
      </w:r>
    </w:p>
    <w:p w14:paraId="22D19D3A" w14:textId="77777777" w:rsidR="00000684" w:rsidRPr="00000684" w:rsidRDefault="00000684" w:rsidP="00000684">
      <w:pPr>
        <w:widowControl w:val="0"/>
        <w:autoSpaceDE w:val="0"/>
        <w:autoSpaceDN w:val="0"/>
        <w:adjustRightInd w:val="0"/>
        <w:spacing w:line="360" w:lineRule="auto"/>
        <w:ind w:firstLine="720"/>
        <w:jc w:val="both"/>
        <w:outlineLvl w:val="0"/>
      </w:pPr>
      <w:r w:rsidRPr="00000684">
        <w:t>С 2019 года здание КМБУ «АС ЦРДК» функционирует в полном объеме.</w:t>
      </w:r>
    </w:p>
    <w:p w14:paraId="5E8989A5" w14:textId="77777777" w:rsidR="00000684" w:rsidRPr="00000684" w:rsidRDefault="00000684" w:rsidP="00000684">
      <w:pPr>
        <w:spacing w:line="360" w:lineRule="auto"/>
        <w:ind w:firstLine="709"/>
        <w:jc w:val="both"/>
      </w:pPr>
      <w:r w:rsidRPr="00000684">
        <w:t>В 2018 году 21 учреждение культуры размещались в 20 зданиях, из которых 8 находились в аварийном состоянии или требовали капитального ремонта.</w:t>
      </w:r>
    </w:p>
    <w:p w14:paraId="5D725508" w14:textId="77777777" w:rsidR="00000684" w:rsidRPr="00000684" w:rsidRDefault="00000684" w:rsidP="00000684">
      <w:pPr>
        <w:spacing w:line="360" w:lineRule="auto"/>
        <w:ind w:firstLine="709"/>
        <w:jc w:val="both"/>
      </w:pPr>
      <w:r w:rsidRPr="00000684">
        <w:t xml:space="preserve">В 2019 году количество учреждений культуры уменьшилось на 1 единицу (по решению учредителя в целях оптимизации бюджетных средств (Постановление администрации ГО «Александровск-Сахалинский район» от 12.01.2018 г. № 1) и переселением жителей в другие населенные пункты с 4 квартала 2018 года перестала функционировать Мангидайская сельская библиотека – филиал № 10.), т.е. в 2019 году 20 учреждений культуры размещаются в 19 зданиях. </w:t>
      </w:r>
    </w:p>
    <w:p w14:paraId="063508CC" w14:textId="77777777" w:rsidR="00000684" w:rsidRPr="00000684" w:rsidRDefault="00000684" w:rsidP="00000684">
      <w:pPr>
        <w:spacing w:line="360" w:lineRule="auto"/>
        <w:ind w:firstLine="709"/>
        <w:jc w:val="both"/>
      </w:pPr>
      <w:r w:rsidRPr="00000684">
        <w:t>По состоянию на 01.01.2019 года в аварийном состоянии находятся: МБУ ДО ДШИ, Дом народного творчества (объект культурного наследия «Здание казначейства») и ДК с. Танги.</w:t>
      </w:r>
    </w:p>
    <w:p w14:paraId="3B9F3B5F" w14:textId="77777777" w:rsidR="00000684" w:rsidRPr="00000684" w:rsidRDefault="00000684" w:rsidP="00000684">
      <w:pPr>
        <w:spacing w:line="360" w:lineRule="auto"/>
        <w:ind w:firstLine="709"/>
        <w:jc w:val="both"/>
      </w:pPr>
      <w:r w:rsidRPr="00000684">
        <w:t xml:space="preserve">Капитального ремонта требуют здания: библиотеки с. Хоэ, с. Арково и с. Михайловка, сельский дом культуры с. Арково. </w:t>
      </w:r>
    </w:p>
    <w:p w14:paraId="66B58D5E" w14:textId="77777777" w:rsidR="00000684" w:rsidRPr="00000684" w:rsidRDefault="00000684" w:rsidP="00000684">
      <w:pPr>
        <w:widowControl w:val="0"/>
        <w:spacing w:line="360" w:lineRule="auto"/>
        <w:ind w:firstLine="709"/>
        <w:jc w:val="both"/>
      </w:pPr>
      <w:r w:rsidRPr="00000684">
        <w:t xml:space="preserve">Строительства требуют: сельские дома культуры в с. Михайловка, с. Хоэ, с. Танги, с. Дуэ, МБУ ДО ДШИ. </w:t>
      </w:r>
    </w:p>
    <w:p w14:paraId="5DFD3187" w14:textId="77777777" w:rsidR="00000684" w:rsidRPr="00000684" w:rsidRDefault="00000684" w:rsidP="00000684">
      <w:pPr>
        <w:widowControl w:val="0"/>
        <w:spacing w:line="360" w:lineRule="auto"/>
        <w:ind w:firstLine="709"/>
        <w:jc w:val="both"/>
      </w:pPr>
      <w:r w:rsidRPr="00000684">
        <w:t xml:space="preserve">Итого из 20 учреждений культуры: 3 находятся в аварийном состоянии, 4 требуют капитального ремонта, 5 -строительства. </w:t>
      </w:r>
    </w:p>
    <w:p w14:paraId="5561F4D6" w14:textId="77777777" w:rsidR="00000684" w:rsidRPr="00000684" w:rsidRDefault="00000684" w:rsidP="00000684">
      <w:pPr>
        <w:autoSpaceDE w:val="0"/>
        <w:autoSpaceDN w:val="0"/>
        <w:adjustRightInd w:val="0"/>
        <w:spacing w:line="360" w:lineRule="auto"/>
        <w:ind w:firstLine="720"/>
        <w:jc w:val="both"/>
        <w:outlineLvl w:val="0"/>
        <w:rPr>
          <w:rFonts w:eastAsia="MS Mincho"/>
          <w:b/>
          <w:lang w:eastAsia="ja-JP"/>
        </w:rPr>
      </w:pPr>
      <w:r w:rsidRPr="00000684">
        <w:rPr>
          <w:rFonts w:eastAsia="MS Mincho"/>
          <w:b/>
          <w:lang w:eastAsia="ja-JP"/>
        </w:rPr>
        <w:t>Показатель 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14:paraId="29FAAC0E" w14:textId="77777777" w:rsidR="00000684" w:rsidRPr="00000684" w:rsidRDefault="00000684" w:rsidP="00000684">
      <w:pPr>
        <w:widowControl w:val="0"/>
        <w:spacing w:line="360" w:lineRule="auto"/>
        <w:ind w:firstLine="720"/>
        <w:jc w:val="both"/>
      </w:pPr>
      <w:r w:rsidRPr="00000684">
        <w:t>В перечень объектов культурного наследия, находящихся в муниципальной собственности, на территории городского округа входят:</w:t>
      </w:r>
    </w:p>
    <w:p w14:paraId="10A767A9" w14:textId="77777777" w:rsidR="00000684" w:rsidRPr="00000684" w:rsidRDefault="00000684" w:rsidP="00000684">
      <w:pPr>
        <w:widowControl w:val="0"/>
        <w:spacing w:line="360" w:lineRule="auto"/>
        <w:ind w:firstLine="720"/>
        <w:jc w:val="both"/>
      </w:pPr>
      <w:r w:rsidRPr="00000684">
        <w:t>- Здание казначейства (1880г. г. Александровск-Сахалинский ул. Советская 8);</w:t>
      </w:r>
    </w:p>
    <w:p w14:paraId="01407851" w14:textId="77777777" w:rsidR="00000684" w:rsidRPr="00000684" w:rsidRDefault="00000684" w:rsidP="00000684">
      <w:pPr>
        <w:widowControl w:val="0"/>
        <w:spacing w:line="360" w:lineRule="auto"/>
        <w:ind w:firstLine="720"/>
        <w:jc w:val="both"/>
      </w:pPr>
      <w:r w:rsidRPr="00000684">
        <w:t>- Дом, в котором жил К. Кондрашкин, член первого Сахалинского островного ревкома (г. Александровск-Сахалинский ул. Кондрашкина 7);</w:t>
      </w:r>
    </w:p>
    <w:p w14:paraId="21547E90" w14:textId="77777777" w:rsidR="00000684" w:rsidRPr="00000684" w:rsidRDefault="00000684" w:rsidP="00000684">
      <w:pPr>
        <w:widowControl w:val="0"/>
        <w:spacing w:line="360" w:lineRule="auto"/>
        <w:ind w:firstLine="720"/>
        <w:jc w:val="both"/>
      </w:pPr>
      <w:r w:rsidRPr="00000684">
        <w:t xml:space="preserve">- Обелиск в честь Победы над милитаристской Японией в 1945 году (г. </w:t>
      </w:r>
      <w:r w:rsidRPr="00000684">
        <w:lastRenderedPageBreak/>
        <w:t>Александровск-Сахалинский ул. Советская, напротив главного входа администрации ГО);</w:t>
      </w:r>
    </w:p>
    <w:p w14:paraId="41882A90" w14:textId="77777777" w:rsidR="00000684" w:rsidRPr="00000684" w:rsidRDefault="00000684" w:rsidP="00000684">
      <w:pPr>
        <w:widowControl w:val="0"/>
        <w:spacing w:line="360" w:lineRule="auto"/>
        <w:ind w:firstLine="720"/>
        <w:jc w:val="both"/>
      </w:pPr>
      <w:r w:rsidRPr="00000684">
        <w:t>- Памятный знак в честь первых советских пограничников Сахалина (с. Арково 16 км.)</w:t>
      </w:r>
    </w:p>
    <w:p w14:paraId="1FD5A9E6" w14:textId="77777777" w:rsidR="00000684" w:rsidRPr="00000684" w:rsidRDefault="00000684" w:rsidP="00000684">
      <w:pPr>
        <w:widowControl w:val="0"/>
        <w:spacing w:line="360" w:lineRule="auto"/>
        <w:ind w:firstLine="720"/>
        <w:jc w:val="both"/>
      </w:pPr>
      <w:r w:rsidRPr="00000684">
        <w:t xml:space="preserve">Из них, признанными в 2016 году, требующими консервации или реставрации – 1 ед. (Здание казначейства). </w:t>
      </w:r>
    </w:p>
    <w:p w14:paraId="62E39499" w14:textId="77777777" w:rsidR="00000684" w:rsidRPr="00000684" w:rsidRDefault="00000684" w:rsidP="00000684">
      <w:pPr>
        <w:widowControl w:val="0"/>
        <w:spacing w:line="360" w:lineRule="auto"/>
        <w:ind w:firstLine="720"/>
        <w:jc w:val="both"/>
      </w:pPr>
      <w:r w:rsidRPr="00000684">
        <w:t>В 2017 году разработано ПСД по объекту «Здание казначейства», в котором располагается Дом народного творчества, в 2019 году планируется проведение государственной историко-культурной экспертизы научно-проектной документации «Разработка проектно-сметной документации на выполнение работ по сохранению объекта культурного наследия регионального значения «Здание казначейства» за счет средств Государственной инспекции по охране объектов культурного наследия Сахалинской области. Также, за счет средств Государственной инспекции планируется изготовление информационных надписей на объекты культурного наследия, расположенных на территории городского округа. Объект культурного наследия «Дом, в котором жил Кондрашкин» нуждается в консервации, на 01.04.2019 данные об объекте направлены на научно-исследовательские изыскания.</w:t>
      </w:r>
    </w:p>
    <w:p w14:paraId="4FC8ACB0" w14:textId="77777777" w:rsidR="00000684" w:rsidRPr="00000684" w:rsidRDefault="00000684" w:rsidP="00000684">
      <w:pPr>
        <w:widowControl w:val="0"/>
        <w:spacing w:line="360" w:lineRule="auto"/>
        <w:ind w:firstLine="720"/>
        <w:jc w:val="both"/>
      </w:pPr>
      <w:r w:rsidRPr="00000684">
        <w:t>В 2016-2017 гг. значение показателя составляло 25,0%. За 2018 год показатель составляет 50%. В 2019-2021 гг. показатель останется на уровне 50%. Текущие ремонты памятников осуществляются в рамках муниципальной программы «Развитие культуры на территории городского округа «Александровск-Сахалинский район», средства на проведение текущих и других ремонтов в программе на 2019-2021 гг. не предусмотрены.</w:t>
      </w:r>
    </w:p>
    <w:p w14:paraId="6095C67C" w14:textId="77777777" w:rsidR="00000684" w:rsidRPr="00000684" w:rsidRDefault="00000684" w:rsidP="00000684">
      <w:pPr>
        <w:widowControl w:val="0"/>
        <w:spacing w:line="360" w:lineRule="auto"/>
        <w:ind w:firstLine="720"/>
        <w:jc w:val="both"/>
      </w:pPr>
    </w:p>
    <w:p w14:paraId="6CEC681F" w14:textId="77777777" w:rsidR="00000684" w:rsidRPr="00000684" w:rsidRDefault="00000684" w:rsidP="00000684">
      <w:pPr>
        <w:autoSpaceDE w:val="0"/>
        <w:autoSpaceDN w:val="0"/>
        <w:adjustRightInd w:val="0"/>
        <w:spacing w:line="360" w:lineRule="auto"/>
        <w:jc w:val="center"/>
        <w:outlineLvl w:val="0"/>
        <w:rPr>
          <w:rFonts w:eastAsia="MS Mincho"/>
          <w:b/>
          <w:lang w:eastAsia="ja-JP"/>
        </w:rPr>
      </w:pPr>
      <w:bookmarkStart w:id="5" w:name="_Toc384369359"/>
      <w:r w:rsidRPr="00000684">
        <w:rPr>
          <w:rFonts w:eastAsia="MS Mincho"/>
          <w:b/>
          <w:lang w:eastAsia="ja-JP"/>
        </w:rPr>
        <w:t>5. Физическая культура и спорт.</w:t>
      </w:r>
      <w:bookmarkEnd w:id="5"/>
    </w:p>
    <w:p w14:paraId="44636EBD" w14:textId="77777777" w:rsidR="00000684" w:rsidRPr="00000684" w:rsidRDefault="00000684" w:rsidP="00000684">
      <w:pPr>
        <w:widowControl w:val="0"/>
        <w:autoSpaceDE w:val="0"/>
        <w:autoSpaceDN w:val="0"/>
        <w:adjustRightInd w:val="0"/>
        <w:spacing w:line="360" w:lineRule="auto"/>
        <w:ind w:firstLine="720"/>
        <w:jc w:val="both"/>
        <w:outlineLvl w:val="0"/>
      </w:pPr>
      <w:r w:rsidRPr="00000684">
        <w:t>В детско-юношеской спортивной школе в 2018 году занималось 286 (285) человек по 6 видам спорта: баскетбол, футбол, лыжные гонки, горнолыжный спорт, дзюдо и самбо.</w:t>
      </w:r>
    </w:p>
    <w:p w14:paraId="359C1DB4" w14:textId="77777777" w:rsidR="00000684" w:rsidRPr="00000684" w:rsidRDefault="00000684" w:rsidP="00000684">
      <w:pPr>
        <w:widowControl w:val="0"/>
        <w:autoSpaceDE w:val="0"/>
        <w:autoSpaceDN w:val="0"/>
        <w:adjustRightInd w:val="0"/>
        <w:spacing w:line="360" w:lineRule="auto"/>
        <w:ind w:firstLine="720"/>
        <w:jc w:val="both"/>
        <w:outlineLvl w:val="0"/>
      </w:pPr>
      <w:r w:rsidRPr="00000684">
        <w:t xml:space="preserve">В районе работают 27 физкультурно-спортивных работника, 1 тренер является заслуженным тренером России и ветераном спорта. Все учебные заведения обеспечены преподавателями физической культуры.  </w:t>
      </w:r>
    </w:p>
    <w:p w14:paraId="412C6273" w14:textId="77777777" w:rsidR="00000684" w:rsidRPr="00000684" w:rsidRDefault="00000684" w:rsidP="00000684">
      <w:pPr>
        <w:widowControl w:val="0"/>
        <w:autoSpaceDE w:val="0"/>
        <w:autoSpaceDN w:val="0"/>
        <w:adjustRightInd w:val="0"/>
        <w:spacing w:line="360" w:lineRule="auto"/>
        <w:ind w:firstLine="720"/>
        <w:jc w:val="both"/>
        <w:outlineLvl w:val="0"/>
      </w:pPr>
      <w:r w:rsidRPr="00000684">
        <w:t>В 2018 году было организовано 67 районных соревнований с участием 3410 человек.</w:t>
      </w:r>
    </w:p>
    <w:p w14:paraId="5EC9AA5F" w14:textId="77777777" w:rsidR="00000684" w:rsidRPr="00000684" w:rsidRDefault="00000684" w:rsidP="00000684">
      <w:pPr>
        <w:widowControl w:val="0"/>
        <w:autoSpaceDE w:val="0"/>
        <w:autoSpaceDN w:val="0"/>
        <w:adjustRightInd w:val="0"/>
        <w:spacing w:line="360" w:lineRule="auto"/>
        <w:ind w:firstLine="720"/>
        <w:jc w:val="both"/>
        <w:outlineLvl w:val="0"/>
      </w:pPr>
      <w:r w:rsidRPr="00000684">
        <w:t xml:space="preserve">Спортсмены района защищали честь района в 6-ти межрайонных, 24-х областных, 4-х дальневосточных, 2-х всероссийских и 1-м международном, где добились значительных успехов. </w:t>
      </w:r>
    </w:p>
    <w:p w14:paraId="7999DB1F" w14:textId="77777777" w:rsidR="00000684" w:rsidRPr="00000684" w:rsidRDefault="00000684" w:rsidP="00000684">
      <w:pPr>
        <w:widowControl w:val="0"/>
        <w:autoSpaceDE w:val="0"/>
        <w:autoSpaceDN w:val="0"/>
        <w:adjustRightInd w:val="0"/>
        <w:spacing w:line="360" w:lineRule="auto"/>
        <w:ind w:firstLine="720"/>
        <w:jc w:val="both"/>
        <w:outlineLvl w:val="0"/>
      </w:pPr>
      <w:r w:rsidRPr="00000684">
        <w:t xml:space="preserve">   С целью популяризации занятий физической культурой и спортом проведены спортивно-массовые мероприятия «Кросс наций» и «Лыжня России».</w:t>
      </w:r>
    </w:p>
    <w:p w14:paraId="1E782196" w14:textId="77777777" w:rsidR="00000684" w:rsidRPr="00000684" w:rsidRDefault="00000684" w:rsidP="00000684">
      <w:pPr>
        <w:widowControl w:val="0"/>
        <w:autoSpaceDE w:val="0"/>
        <w:autoSpaceDN w:val="0"/>
        <w:adjustRightInd w:val="0"/>
        <w:spacing w:line="360" w:lineRule="auto"/>
        <w:ind w:firstLine="720"/>
        <w:jc w:val="both"/>
        <w:outlineLvl w:val="0"/>
      </w:pPr>
      <w:r w:rsidRPr="00000684">
        <w:t xml:space="preserve">Занятия физической культурой и спортом с детьми и молодежью по месту </w:t>
      </w:r>
      <w:r w:rsidRPr="00000684">
        <w:lastRenderedPageBreak/>
        <w:t>жительства в начале года организовывался на дворовой спортивной площадке по ул. Ленина (район здания дома творчества) – катание на коньках и на хоккейном корте по ул. Дзержинского – хоккей с шайбой. В ноябре был создан хоккейный клуб «Водник», который осуществляет свою деятельность на базе хоккейного корта.</w:t>
      </w:r>
    </w:p>
    <w:p w14:paraId="01AD2B92" w14:textId="77777777" w:rsidR="00000684" w:rsidRPr="00000684" w:rsidRDefault="00000684" w:rsidP="00000684">
      <w:pPr>
        <w:widowControl w:val="0"/>
        <w:autoSpaceDE w:val="0"/>
        <w:autoSpaceDN w:val="0"/>
        <w:adjustRightInd w:val="0"/>
        <w:spacing w:line="360" w:lineRule="auto"/>
        <w:ind w:firstLine="720"/>
        <w:jc w:val="both"/>
        <w:outlineLvl w:val="0"/>
      </w:pPr>
      <w:r w:rsidRPr="00000684">
        <w:t>На введённой в 2017 году в эксплуатацию спортивной площадке по ул. Смирных, проводятся физкультурно-оздоровительные мероприятия по месту жительства населения (баскетбол, стритбол, мини-футбол). Активно используется в рамках реализации физкультурно-оздоровительных и спортивных мероприятий по месту жительства населения спортивная площадка МБУ СОШ №6 по ул. Цапко, г. Александровск-Сахалинский на которой проводятся физкультурно-оздоровительные мероприятия (воркаут, футбол, ГТО).</w:t>
      </w:r>
    </w:p>
    <w:p w14:paraId="6B6D3CBB" w14:textId="77777777" w:rsidR="00000684" w:rsidRPr="00000684" w:rsidRDefault="00000684" w:rsidP="00000684">
      <w:pPr>
        <w:widowControl w:val="0"/>
        <w:autoSpaceDE w:val="0"/>
        <w:autoSpaceDN w:val="0"/>
        <w:adjustRightInd w:val="0"/>
        <w:spacing w:line="360" w:lineRule="auto"/>
        <w:ind w:firstLine="720"/>
        <w:jc w:val="both"/>
        <w:outlineLvl w:val="0"/>
      </w:pPr>
      <w:r w:rsidRPr="00000684">
        <w:t>На базе МБУ ДО «ДЮСШ им. В.С. Ощепкова» была открыта группы адаптивной физической культуры по виду спорта «пулевая стрельба» (из электронного оружия) – 15 чел. Группу вел бывший директор спортивной школы, который, в свое время, прошел переподготовку по специальности «Адаптивная физическая культура в спортивной школе». После его увольнения группа была расформирована, по причине отсутствия работников, имеющих соответствующее образование и курсовую подготовку. В 2019 году планируется обучить тренера спортивной школы по данному направлению и вновь открыть группу АФК.</w:t>
      </w:r>
    </w:p>
    <w:p w14:paraId="58BFB0B8" w14:textId="77777777" w:rsidR="00000684" w:rsidRPr="00000684" w:rsidRDefault="00000684" w:rsidP="00000684">
      <w:pPr>
        <w:widowControl w:val="0"/>
        <w:autoSpaceDE w:val="0"/>
        <w:autoSpaceDN w:val="0"/>
        <w:adjustRightInd w:val="0"/>
        <w:spacing w:line="360" w:lineRule="auto"/>
        <w:ind w:firstLine="720"/>
        <w:jc w:val="both"/>
        <w:outlineLvl w:val="0"/>
        <w:rPr>
          <w:b/>
        </w:rPr>
      </w:pPr>
      <w:r w:rsidRPr="00000684">
        <w:rPr>
          <w:b/>
        </w:rPr>
        <w:t>Показатель 23. «Доля населения, систематически занимающегося физической культурой и спортом»</w:t>
      </w:r>
    </w:p>
    <w:p w14:paraId="4CEB6B12" w14:textId="77777777" w:rsidR="00000684" w:rsidRPr="00000684" w:rsidRDefault="00000684" w:rsidP="00000684">
      <w:pPr>
        <w:widowControl w:val="0"/>
        <w:autoSpaceDE w:val="0"/>
        <w:autoSpaceDN w:val="0"/>
        <w:adjustRightInd w:val="0"/>
        <w:spacing w:line="360" w:lineRule="auto"/>
        <w:ind w:firstLine="720"/>
        <w:jc w:val="both"/>
        <w:outlineLvl w:val="0"/>
      </w:pPr>
      <w:r w:rsidRPr="00000684">
        <w:t>Значение показателя в 2018 году составило 41,2% и увеличилось на 3,3 процентных пункта по сравнению с 2017 годом. В 2016 году значение показателя составляло 25,4%.</w:t>
      </w:r>
    </w:p>
    <w:p w14:paraId="7E775E69" w14:textId="77777777" w:rsidR="00000684" w:rsidRPr="00000684" w:rsidRDefault="00000684" w:rsidP="00000684">
      <w:pPr>
        <w:widowControl w:val="0"/>
        <w:autoSpaceDE w:val="0"/>
        <w:autoSpaceDN w:val="0"/>
        <w:adjustRightInd w:val="0"/>
        <w:spacing w:line="360" w:lineRule="auto"/>
        <w:ind w:firstLine="720"/>
        <w:jc w:val="both"/>
        <w:outlineLvl w:val="0"/>
      </w:pPr>
      <w:r w:rsidRPr="00000684">
        <w:t>Фактическое уменьшение показателя за 2018 г. от планового на 6,8% за счет не достаточного финансирования муниципальной программы.</w:t>
      </w:r>
    </w:p>
    <w:p w14:paraId="446DF049" w14:textId="77777777" w:rsidR="00000684" w:rsidRPr="00000684" w:rsidRDefault="00000684" w:rsidP="00000684">
      <w:pPr>
        <w:widowControl w:val="0"/>
        <w:autoSpaceDE w:val="0"/>
        <w:autoSpaceDN w:val="0"/>
        <w:adjustRightInd w:val="0"/>
        <w:spacing w:line="360" w:lineRule="auto"/>
        <w:ind w:firstLine="720"/>
        <w:jc w:val="both"/>
        <w:outlineLvl w:val="0"/>
      </w:pPr>
      <w:r w:rsidRPr="00000684">
        <w:t>В прогнозируемом периоде 2019-2021 гг. для увеличения показателя планируется выполнить мероприятия муниципальной программы развития физической культуры и спорта:</w:t>
      </w:r>
    </w:p>
    <w:p w14:paraId="48A7EA06" w14:textId="77777777" w:rsidR="00000684" w:rsidRPr="00000684" w:rsidRDefault="00000684" w:rsidP="00000684">
      <w:pPr>
        <w:widowControl w:val="0"/>
        <w:autoSpaceDE w:val="0"/>
        <w:autoSpaceDN w:val="0"/>
        <w:adjustRightInd w:val="0"/>
        <w:spacing w:line="360" w:lineRule="auto"/>
        <w:ind w:firstLine="720"/>
        <w:jc w:val="both"/>
        <w:outlineLvl w:val="0"/>
      </w:pPr>
      <w:r w:rsidRPr="00000684">
        <w:t>- строительство объекта «Крытый универсального спортивного комплекса в г. Александровск-Сахалинский район»;</w:t>
      </w:r>
    </w:p>
    <w:p w14:paraId="6CC9C949" w14:textId="77777777" w:rsidR="00000684" w:rsidRPr="00000684" w:rsidRDefault="00000684" w:rsidP="00000684">
      <w:pPr>
        <w:widowControl w:val="0"/>
        <w:autoSpaceDE w:val="0"/>
        <w:autoSpaceDN w:val="0"/>
        <w:adjustRightInd w:val="0"/>
        <w:spacing w:line="360" w:lineRule="auto"/>
        <w:ind w:firstLine="720"/>
        <w:jc w:val="both"/>
        <w:outlineLvl w:val="0"/>
      </w:pPr>
      <w:r w:rsidRPr="00000684">
        <w:t>- строительство объекта «Канатная дорога на горе Кавказская»;</w:t>
      </w:r>
    </w:p>
    <w:p w14:paraId="143BDEF2" w14:textId="77777777" w:rsidR="00000684" w:rsidRPr="00000684" w:rsidRDefault="00000684" w:rsidP="00000684">
      <w:pPr>
        <w:widowControl w:val="0"/>
        <w:autoSpaceDE w:val="0"/>
        <w:autoSpaceDN w:val="0"/>
        <w:adjustRightInd w:val="0"/>
        <w:spacing w:line="360" w:lineRule="auto"/>
        <w:ind w:firstLine="720"/>
        <w:jc w:val="both"/>
        <w:outlineLvl w:val="0"/>
      </w:pPr>
      <w:r w:rsidRPr="00000684">
        <w:t>- строительство объекта «Стадион с искусственным покрытием и лыже-роллерной трассой в г. Александровск-Сахалинский район»;</w:t>
      </w:r>
    </w:p>
    <w:p w14:paraId="57E4B345" w14:textId="77777777" w:rsidR="00000684" w:rsidRPr="00000684" w:rsidRDefault="00000684" w:rsidP="00000684">
      <w:pPr>
        <w:widowControl w:val="0"/>
        <w:autoSpaceDE w:val="0"/>
        <w:autoSpaceDN w:val="0"/>
        <w:adjustRightInd w:val="0"/>
        <w:spacing w:line="360" w:lineRule="auto"/>
        <w:ind w:firstLine="720"/>
        <w:jc w:val="both"/>
        <w:outlineLvl w:val="0"/>
      </w:pPr>
      <w:r w:rsidRPr="00000684">
        <w:t>- обеспечить полноценный переход спортивной школы на программы спортивной подготовки;</w:t>
      </w:r>
    </w:p>
    <w:p w14:paraId="7BBE313C" w14:textId="77777777" w:rsidR="00000684" w:rsidRPr="00000684" w:rsidRDefault="00000684" w:rsidP="00000684">
      <w:pPr>
        <w:widowControl w:val="0"/>
        <w:autoSpaceDE w:val="0"/>
        <w:autoSpaceDN w:val="0"/>
        <w:adjustRightInd w:val="0"/>
        <w:spacing w:line="360" w:lineRule="auto"/>
        <w:ind w:firstLine="720"/>
        <w:jc w:val="both"/>
        <w:outlineLvl w:val="0"/>
      </w:pPr>
      <w:r w:rsidRPr="00000684">
        <w:lastRenderedPageBreak/>
        <w:t>- создание условий для организации занятий адаптивной физической культурой и спортом для лиц с ограниченными возможностями здоровья на базе спортивной школы;</w:t>
      </w:r>
    </w:p>
    <w:p w14:paraId="4A73BC76" w14:textId="77777777" w:rsidR="00000684" w:rsidRPr="00000684" w:rsidRDefault="00000684" w:rsidP="00000684">
      <w:pPr>
        <w:widowControl w:val="0"/>
        <w:autoSpaceDE w:val="0"/>
        <w:autoSpaceDN w:val="0"/>
        <w:adjustRightInd w:val="0"/>
        <w:spacing w:line="360" w:lineRule="auto"/>
        <w:ind w:firstLine="720"/>
        <w:jc w:val="both"/>
        <w:outlineLvl w:val="0"/>
      </w:pPr>
      <w:r w:rsidRPr="00000684">
        <w:t>- продлить работу по внедрению комплекса ГТО;</w:t>
      </w:r>
    </w:p>
    <w:p w14:paraId="5511E9D6" w14:textId="77777777" w:rsidR="00000684" w:rsidRPr="00000684" w:rsidRDefault="00000684" w:rsidP="00000684">
      <w:pPr>
        <w:widowControl w:val="0"/>
        <w:autoSpaceDE w:val="0"/>
        <w:autoSpaceDN w:val="0"/>
        <w:adjustRightInd w:val="0"/>
        <w:spacing w:line="360" w:lineRule="auto"/>
        <w:ind w:firstLine="720"/>
        <w:jc w:val="both"/>
        <w:outlineLvl w:val="0"/>
      </w:pPr>
      <w:r w:rsidRPr="00000684">
        <w:t>- привлечение населения к активным занятиям физической культурой и спортом путем развития сети секций и клубов.</w:t>
      </w:r>
    </w:p>
    <w:p w14:paraId="2B4490F5" w14:textId="77777777" w:rsidR="00000684" w:rsidRPr="00000684" w:rsidRDefault="00000684" w:rsidP="00000684">
      <w:pPr>
        <w:autoSpaceDE w:val="0"/>
        <w:autoSpaceDN w:val="0"/>
        <w:adjustRightInd w:val="0"/>
        <w:spacing w:line="360" w:lineRule="auto"/>
        <w:ind w:firstLine="720"/>
        <w:jc w:val="both"/>
        <w:outlineLvl w:val="0"/>
      </w:pPr>
      <w:r w:rsidRPr="00000684">
        <w:t>- привлечение населения к активным занятиям физической культурой и спортом путем развития сети секций и клубов.</w:t>
      </w:r>
    </w:p>
    <w:p w14:paraId="0079D529" w14:textId="77777777" w:rsidR="00000684" w:rsidRPr="00000684" w:rsidRDefault="00000684" w:rsidP="00000684">
      <w:pPr>
        <w:autoSpaceDE w:val="0"/>
        <w:autoSpaceDN w:val="0"/>
        <w:adjustRightInd w:val="0"/>
        <w:spacing w:line="360" w:lineRule="auto"/>
        <w:ind w:firstLine="720"/>
        <w:jc w:val="both"/>
        <w:outlineLvl w:val="0"/>
      </w:pPr>
      <w:r w:rsidRPr="00000684">
        <w:t>Прогнозные значения показателей на 2019-2021 гг. представлены в соответствии с индикаторами государственной программы Сахалинской области "Развитие физической культуры, спорта и повышения эффективности молодежной политики Сахалинской области на 2017-2022 годы" (в 2019 г. – 44,2%, 2020 г. – 47,6%, 2021 г. – 48,9%).</w:t>
      </w:r>
    </w:p>
    <w:p w14:paraId="5CF32450" w14:textId="77777777" w:rsidR="00000684" w:rsidRPr="00000684" w:rsidRDefault="00000684" w:rsidP="00000684">
      <w:pPr>
        <w:autoSpaceDE w:val="0"/>
        <w:autoSpaceDN w:val="0"/>
        <w:adjustRightInd w:val="0"/>
        <w:spacing w:line="360" w:lineRule="auto"/>
        <w:ind w:firstLine="720"/>
        <w:jc w:val="both"/>
        <w:outlineLvl w:val="0"/>
        <w:rPr>
          <w:rFonts w:eastAsia="MS Mincho"/>
          <w:b/>
          <w:lang w:eastAsia="ja-JP"/>
        </w:rPr>
      </w:pPr>
      <w:r w:rsidRPr="00000684">
        <w:rPr>
          <w:rFonts w:eastAsia="MS Mincho"/>
          <w:b/>
          <w:lang w:eastAsia="ja-JP"/>
        </w:rPr>
        <w:t>Показатель 23.1. «Доля обучающихся, систематически занимающихся физической культурой и спортом, в общей численности обучающихся»</w:t>
      </w:r>
    </w:p>
    <w:p w14:paraId="76C50786" w14:textId="77777777" w:rsidR="00000684" w:rsidRPr="00000684" w:rsidRDefault="00000684" w:rsidP="00000684">
      <w:pPr>
        <w:widowControl w:val="0"/>
        <w:autoSpaceDE w:val="0"/>
        <w:autoSpaceDN w:val="0"/>
        <w:adjustRightInd w:val="0"/>
        <w:spacing w:line="360" w:lineRule="auto"/>
        <w:ind w:firstLine="720"/>
        <w:jc w:val="both"/>
      </w:pPr>
      <w:r w:rsidRPr="00000684">
        <w:t xml:space="preserve">Значение показателя в 2018 году составило 95,4 %, что обусловлено, увеличением количества занимающихся в спортивных секциях и организации физкультурно-оздоровительной работы по месту жительства населения, повышения интереса спортсменов к выбранным видам спорта в связи с появившимися возможностями участия в большем количестве спортивных и физкультурных мероприятиях на территории области и за ее пределами. </w:t>
      </w:r>
    </w:p>
    <w:p w14:paraId="7FBE8BA6" w14:textId="77777777" w:rsidR="00000684" w:rsidRPr="00000684" w:rsidRDefault="00000684" w:rsidP="00000684">
      <w:pPr>
        <w:widowControl w:val="0"/>
        <w:autoSpaceDE w:val="0"/>
        <w:autoSpaceDN w:val="0"/>
        <w:adjustRightInd w:val="0"/>
        <w:spacing w:line="360" w:lineRule="auto"/>
        <w:ind w:firstLine="720"/>
        <w:jc w:val="both"/>
      </w:pPr>
      <w:r w:rsidRPr="00000684">
        <w:t>В прогнозируемом периоде 2019-2021 гг. увеличение показателя не планируется в связи с уменьшением финансирования муниципальной программы и составит 82,3%.</w:t>
      </w:r>
    </w:p>
    <w:p w14:paraId="4C0055C4" w14:textId="77777777" w:rsidR="00000684" w:rsidRPr="00000684" w:rsidRDefault="00000684" w:rsidP="00000684">
      <w:pPr>
        <w:widowControl w:val="0"/>
        <w:autoSpaceDE w:val="0"/>
        <w:autoSpaceDN w:val="0"/>
        <w:adjustRightInd w:val="0"/>
        <w:spacing w:line="360" w:lineRule="auto"/>
        <w:ind w:firstLine="720"/>
        <w:jc w:val="both"/>
      </w:pPr>
    </w:p>
    <w:p w14:paraId="43E720C9" w14:textId="77777777" w:rsidR="00000684" w:rsidRPr="00000684" w:rsidRDefault="00000684" w:rsidP="00000684">
      <w:pPr>
        <w:autoSpaceDE w:val="0"/>
        <w:autoSpaceDN w:val="0"/>
        <w:adjustRightInd w:val="0"/>
        <w:spacing w:line="360" w:lineRule="auto"/>
        <w:jc w:val="center"/>
        <w:outlineLvl w:val="0"/>
        <w:rPr>
          <w:rFonts w:eastAsia="MS Mincho"/>
          <w:b/>
          <w:lang w:eastAsia="ja-JP"/>
        </w:rPr>
      </w:pPr>
      <w:bookmarkStart w:id="6" w:name="_Toc384369375"/>
      <w:r w:rsidRPr="00000684">
        <w:rPr>
          <w:rFonts w:eastAsia="MS Mincho"/>
          <w:b/>
          <w:lang w:eastAsia="ja-JP"/>
        </w:rPr>
        <w:t>6. Жилищное строительство и обеспечение граждан жильем.</w:t>
      </w:r>
      <w:bookmarkEnd w:id="6"/>
    </w:p>
    <w:p w14:paraId="14E19E08" w14:textId="77777777" w:rsidR="00000684" w:rsidRPr="00000684" w:rsidRDefault="00000684" w:rsidP="00000684">
      <w:pPr>
        <w:widowControl w:val="0"/>
        <w:autoSpaceDE w:val="0"/>
        <w:autoSpaceDN w:val="0"/>
        <w:adjustRightInd w:val="0"/>
        <w:spacing w:line="360" w:lineRule="auto"/>
        <w:ind w:firstLine="720"/>
        <w:jc w:val="both"/>
      </w:pPr>
      <w:r w:rsidRPr="00000684">
        <w:rPr>
          <w:rFonts w:ascii="Arial" w:eastAsia="MS Mincho" w:hAnsi="Arial" w:cs="Arial"/>
          <w:sz w:val="28"/>
          <w:szCs w:val="28"/>
          <w:lang w:eastAsia="ja-JP"/>
        </w:rPr>
        <w:t xml:space="preserve">    </w:t>
      </w:r>
      <w:r w:rsidRPr="00000684">
        <w:t xml:space="preserve">В рамках программы «Переселение граждан, проживающих на территории ГО «Александровск-Сахалинский район» в 2018 году улучшили жилищные условия 10 семей (21 человек). Расселено 489,1 кв. м ветхого жилья. </w:t>
      </w:r>
    </w:p>
    <w:p w14:paraId="2E7858AC" w14:textId="77777777" w:rsidR="00000684" w:rsidRPr="00000684" w:rsidRDefault="00000684" w:rsidP="00000684">
      <w:pPr>
        <w:widowControl w:val="0"/>
        <w:autoSpaceDE w:val="0"/>
        <w:autoSpaceDN w:val="0"/>
        <w:adjustRightInd w:val="0"/>
        <w:spacing w:line="360" w:lineRule="auto"/>
        <w:ind w:firstLine="720"/>
        <w:jc w:val="both"/>
      </w:pPr>
      <w:r w:rsidRPr="00000684">
        <w:t>В рамках подпрограммы «Обеспечение жильем молодых семей на территории Александровск-Сахалинского района на 2015-2020 годы», в 2018 году выдано 6 свидетельств.</w:t>
      </w:r>
    </w:p>
    <w:p w14:paraId="59EE8810" w14:textId="77777777" w:rsidR="00000684" w:rsidRPr="00000684" w:rsidRDefault="00000684" w:rsidP="00000684">
      <w:pPr>
        <w:widowControl w:val="0"/>
        <w:autoSpaceDE w:val="0"/>
        <w:autoSpaceDN w:val="0"/>
        <w:adjustRightInd w:val="0"/>
        <w:spacing w:line="360" w:lineRule="auto"/>
        <w:ind w:firstLine="720"/>
        <w:jc w:val="both"/>
      </w:pPr>
      <w:r w:rsidRPr="00000684">
        <w:t>За 2018 год зарегистрировано право муниципальной собственности на 19 земельных участках под объектами, состоящими в реестре муниципальной собственности, общей площадью 24,2 га.</w:t>
      </w:r>
    </w:p>
    <w:p w14:paraId="2EE6B5E4" w14:textId="77777777" w:rsidR="00000684" w:rsidRPr="00000684" w:rsidRDefault="00000684" w:rsidP="00000684">
      <w:pPr>
        <w:widowControl w:val="0"/>
        <w:autoSpaceDE w:val="0"/>
        <w:autoSpaceDN w:val="0"/>
        <w:adjustRightInd w:val="0"/>
        <w:spacing w:line="360" w:lineRule="auto"/>
        <w:ind w:firstLine="720"/>
        <w:jc w:val="both"/>
      </w:pPr>
      <w:r w:rsidRPr="00000684">
        <w:t xml:space="preserve">В соответствии с Федеральным законом от 01.05.2016г. №119-ФЗ «Об особенностях предоставления гражданам земельных участков, находящихся в государственной и муниципальной собственности и расположенных на территориях субъектов Российской </w:t>
      </w:r>
      <w:r w:rsidRPr="00000684">
        <w:lastRenderedPageBreak/>
        <w:t xml:space="preserve">Федерации, входящих в состав Дальневосточного федерального округа, и о внесении изменений в отдельные законодательные акты Российской Федерации» с 1 октября 2017 г. по 31 декабря 2018г. поступило 32 заявления от граждан, изъявивших желание получить земельные участки. Заключено 32 договора безвозмездного пользования земельными участками. </w:t>
      </w:r>
    </w:p>
    <w:p w14:paraId="63DCAAC4" w14:textId="77777777" w:rsidR="00000684" w:rsidRPr="00000684" w:rsidRDefault="00000684" w:rsidP="00000684">
      <w:pPr>
        <w:widowControl w:val="0"/>
        <w:autoSpaceDE w:val="0"/>
        <w:autoSpaceDN w:val="0"/>
        <w:adjustRightInd w:val="0"/>
        <w:spacing w:line="360" w:lineRule="auto"/>
        <w:ind w:firstLine="720"/>
        <w:jc w:val="both"/>
      </w:pPr>
      <w:r w:rsidRPr="00000684">
        <w:t>За 2018 год заключено:</w:t>
      </w:r>
    </w:p>
    <w:p w14:paraId="23901139" w14:textId="77777777" w:rsidR="00000684" w:rsidRPr="00000684" w:rsidRDefault="00000684" w:rsidP="00000684">
      <w:pPr>
        <w:numPr>
          <w:ilvl w:val="0"/>
          <w:numId w:val="2"/>
        </w:numPr>
        <w:spacing w:line="360" w:lineRule="auto"/>
        <w:jc w:val="both"/>
      </w:pPr>
      <w:r w:rsidRPr="00000684">
        <w:t xml:space="preserve">263 договора социального найма жилого помещения; </w:t>
      </w:r>
    </w:p>
    <w:p w14:paraId="68F18063" w14:textId="77777777" w:rsidR="00000684" w:rsidRPr="00000684" w:rsidRDefault="00000684" w:rsidP="00000684">
      <w:pPr>
        <w:numPr>
          <w:ilvl w:val="0"/>
          <w:numId w:val="2"/>
        </w:numPr>
        <w:spacing w:line="360" w:lineRule="auto"/>
        <w:jc w:val="both"/>
      </w:pPr>
      <w:r w:rsidRPr="00000684">
        <w:t>58 договора о передаче жилого помещения в собственность граждан;</w:t>
      </w:r>
    </w:p>
    <w:p w14:paraId="13D73726" w14:textId="77777777" w:rsidR="00000684" w:rsidRPr="00000684" w:rsidRDefault="00000684" w:rsidP="00000684">
      <w:pPr>
        <w:numPr>
          <w:ilvl w:val="0"/>
          <w:numId w:val="2"/>
        </w:numPr>
        <w:spacing w:line="360" w:lineRule="auto"/>
        <w:jc w:val="both"/>
      </w:pPr>
      <w:r w:rsidRPr="00000684">
        <w:t>5 договоров найма служебного жилого помещения;</w:t>
      </w:r>
    </w:p>
    <w:p w14:paraId="426B76D6" w14:textId="77777777" w:rsidR="00000684" w:rsidRPr="00000684" w:rsidRDefault="00000684" w:rsidP="00000684">
      <w:pPr>
        <w:numPr>
          <w:ilvl w:val="0"/>
          <w:numId w:val="2"/>
        </w:numPr>
        <w:spacing w:line="360" w:lineRule="auto"/>
        <w:jc w:val="both"/>
      </w:pPr>
      <w:r w:rsidRPr="00000684">
        <w:t>3 договора мены;</w:t>
      </w:r>
    </w:p>
    <w:p w14:paraId="2FBAB4E7" w14:textId="77777777" w:rsidR="00000684" w:rsidRPr="00000684" w:rsidRDefault="00000684" w:rsidP="00000684">
      <w:pPr>
        <w:numPr>
          <w:ilvl w:val="0"/>
          <w:numId w:val="2"/>
        </w:numPr>
        <w:spacing w:line="360" w:lineRule="auto"/>
        <w:jc w:val="both"/>
      </w:pPr>
      <w:r w:rsidRPr="00000684">
        <w:t>- 14 договоров найма жилого помещения для детей-сирот и детей, оставшихся без попечения родителей.</w:t>
      </w:r>
    </w:p>
    <w:p w14:paraId="28BACE7F" w14:textId="77777777" w:rsidR="00000684" w:rsidRPr="00000684" w:rsidRDefault="00000684" w:rsidP="00000684">
      <w:pPr>
        <w:autoSpaceDE w:val="0"/>
        <w:autoSpaceDN w:val="0"/>
        <w:adjustRightInd w:val="0"/>
        <w:spacing w:line="360" w:lineRule="auto"/>
        <w:ind w:firstLine="720"/>
        <w:jc w:val="both"/>
        <w:outlineLvl w:val="0"/>
        <w:rPr>
          <w:rFonts w:eastAsia="MS Mincho"/>
          <w:b/>
          <w:lang w:eastAsia="ja-JP"/>
        </w:rPr>
      </w:pPr>
      <w:r w:rsidRPr="00000684">
        <w:rPr>
          <w:rFonts w:eastAsia="MS Mincho"/>
          <w:b/>
          <w:lang w:eastAsia="ja-JP"/>
        </w:rPr>
        <w:t>Показатель 24. «Общая площадь жилых помещений, приходящаяся в среднем на одного жителя»</w:t>
      </w:r>
    </w:p>
    <w:p w14:paraId="2190AA0B" w14:textId="77777777" w:rsidR="00000684" w:rsidRPr="00000684" w:rsidRDefault="00000684" w:rsidP="00000684">
      <w:pPr>
        <w:widowControl w:val="0"/>
        <w:autoSpaceDE w:val="0"/>
        <w:autoSpaceDN w:val="0"/>
        <w:adjustRightInd w:val="0"/>
        <w:spacing w:line="360" w:lineRule="auto"/>
        <w:ind w:firstLine="720"/>
        <w:jc w:val="both"/>
      </w:pPr>
      <w:r w:rsidRPr="00000684">
        <w:t>Общая площадь жилых помещений, приходящаяся в среднем на одного жителя городского округа в 2018 году, составила 38,6 кв. м, что выше планового значения на 0,2 кв.м. ВС 2016-2017 гг. значение показателя составило 37,0 кв.м. и 37,8 кв.м.</w:t>
      </w:r>
    </w:p>
    <w:p w14:paraId="45D81B8C" w14:textId="77777777" w:rsidR="00000684" w:rsidRPr="00000684" w:rsidRDefault="00000684" w:rsidP="00000684">
      <w:pPr>
        <w:widowControl w:val="0"/>
        <w:autoSpaceDE w:val="0"/>
        <w:autoSpaceDN w:val="0"/>
        <w:adjustRightInd w:val="0"/>
        <w:spacing w:line="360" w:lineRule="auto"/>
        <w:ind w:firstLine="720"/>
        <w:jc w:val="both"/>
      </w:pPr>
      <w:r w:rsidRPr="00000684">
        <w:t>В плановом периоде 2019-2021 гг. предполагается дальнейшая положительная динамика показателя (2019 – 39,23 кв.м, 2020 – 40,12 кв.м, 2021 – 40,72 кв.м.) за счет строительства многоквартирных домов в рамках программ переселения из ветхого и аварийного жилого фонда.</w:t>
      </w:r>
    </w:p>
    <w:p w14:paraId="0EA5A281" w14:textId="77777777" w:rsidR="00000684" w:rsidRPr="00000684" w:rsidRDefault="00000684" w:rsidP="00000684">
      <w:pPr>
        <w:widowControl w:val="0"/>
        <w:autoSpaceDE w:val="0"/>
        <w:autoSpaceDN w:val="0"/>
        <w:adjustRightInd w:val="0"/>
        <w:spacing w:line="360" w:lineRule="auto"/>
        <w:ind w:firstLine="720"/>
        <w:jc w:val="both"/>
      </w:pPr>
      <w:r w:rsidRPr="00000684">
        <w:t>С учетом ликвидации ветхого и аварийного жилого фонда и строительства новых многоквартирных домов, общая площадь жилых помещений составит: в 2019 г. – 423518,24 кв.м., в 2020 г. – 426367,82 кв.м., в 2021 г. – 426367,82 кв.м.</w:t>
      </w:r>
    </w:p>
    <w:p w14:paraId="0357DDC6" w14:textId="77777777" w:rsidR="00000684" w:rsidRPr="00000684" w:rsidRDefault="00000684" w:rsidP="00000684">
      <w:pPr>
        <w:widowControl w:val="0"/>
        <w:autoSpaceDE w:val="0"/>
        <w:autoSpaceDN w:val="0"/>
        <w:adjustRightInd w:val="0"/>
        <w:spacing w:line="360" w:lineRule="auto"/>
        <w:ind w:firstLine="720"/>
        <w:jc w:val="both"/>
        <w:rPr>
          <w:b/>
        </w:rPr>
      </w:pPr>
      <w:r w:rsidRPr="00000684">
        <w:rPr>
          <w:b/>
        </w:rPr>
        <w:t>Показатель 24.1. «Общая площадь жилых помещений, введенная в действие за один год, приходящаяся в среднем на одного жителя»</w:t>
      </w:r>
    </w:p>
    <w:p w14:paraId="5CE39D2A" w14:textId="77777777" w:rsidR="00000684" w:rsidRPr="00000684" w:rsidRDefault="00000684" w:rsidP="00000684">
      <w:pPr>
        <w:widowControl w:val="0"/>
        <w:autoSpaceDE w:val="0"/>
        <w:autoSpaceDN w:val="0"/>
        <w:adjustRightInd w:val="0"/>
        <w:spacing w:line="360" w:lineRule="auto"/>
        <w:ind w:firstLine="720"/>
        <w:jc w:val="both"/>
      </w:pPr>
      <w:r w:rsidRPr="00000684">
        <w:t>В 2018 году построено 4 жилых дома общей площадью 4 013,3 кв. метров, (Три пятиэтажные многоквартирных жилых дома), в том числе ИЖС – 278,3 кв.м.</w:t>
      </w:r>
    </w:p>
    <w:p w14:paraId="231142DB" w14:textId="77777777" w:rsidR="00000684" w:rsidRPr="00000684" w:rsidRDefault="00000684" w:rsidP="00000684">
      <w:pPr>
        <w:widowControl w:val="0"/>
        <w:autoSpaceDE w:val="0"/>
        <w:autoSpaceDN w:val="0"/>
        <w:adjustRightInd w:val="0"/>
        <w:spacing w:line="360" w:lineRule="auto"/>
        <w:ind w:firstLine="720"/>
        <w:jc w:val="both"/>
      </w:pPr>
      <w:r w:rsidRPr="00000684">
        <w:t>На одного жителя за 2018 году введено 0,36 кв. м жилья, в 2016 г. – 0,40 кв.м., в 2017 г. – 0,23 кв.м.</w:t>
      </w:r>
    </w:p>
    <w:p w14:paraId="683E82EE" w14:textId="77777777" w:rsidR="00000684" w:rsidRPr="00000684" w:rsidRDefault="00000684" w:rsidP="00000684">
      <w:pPr>
        <w:widowControl w:val="0"/>
        <w:autoSpaceDE w:val="0"/>
        <w:autoSpaceDN w:val="0"/>
        <w:adjustRightInd w:val="0"/>
        <w:spacing w:line="360" w:lineRule="auto"/>
        <w:ind w:firstLine="720"/>
        <w:jc w:val="both"/>
      </w:pPr>
      <w:r w:rsidRPr="00000684">
        <w:t xml:space="preserve">Снижение показателя на 0,25 кв.м. от планового значения, произошло за счет уменьшения площади на приобретение (строительство) по программе "Переселение из ветхого и аварийного жилищного фонда". </w:t>
      </w:r>
    </w:p>
    <w:p w14:paraId="4131C737" w14:textId="77777777" w:rsidR="00000684" w:rsidRPr="00000684" w:rsidRDefault="00000684" w:rsidP="00000684">
      <w:pPr>
        <w:widowControl w:val="0"/>
        <w:autoSpaceDE w:val="0"/>
        <w:autoSpaceDN w:val="0"/>
        <w:adjustRightInd w:val="0"/>
        <w:spacing w:line="360" w:lineRule="auto"/>
        <w:ind w:firstLine="720"/>
        <w:jc w:val="both"/>
      </w:pPr>
      <w:r w:rsidRPr="00000684">
        <w:t>В плановом периоде значение показателя составит: 2019 г. – 0,49 кв.м., 2020 г. – 0,26 кв.м., 2021 г. – 0,69 кв.м.</w:t>
      </w:r>
    </w:p>
    <w:p w14:paraId="2DB47242" w14:textId="77777777" w:rsidR="00000684" w:rsidRPr="00000684" w:rsidRDefault="00000684" w:rsidP="00000684">
      <w:pPr>
        <w:widowControl w:val="0"/>
        <w:autoSpaceDE w:val="0"/>
        <w:autoSpaceDN w:val="0"/>
        <w:adjustRightInd w:val="0"/>
        <w:spacing w:line="360" w:lineRule="auto"/>
        <w:ind w:firstLine="720"/>
        <w:jc w:val="both"/>
      </w:pPr>
      <w:r w:rsidRPr="00000684">
        <w:lastRenderedPageBreak/>
        <w:t>В 2019 году планируется построить и ввести в эксплуатацию 5 338,44 кв.м.: 90 квартирный жилой дом площадью 4 515,0 кв.м. и 18-ти квартирный жилой дом в с. Дуэ площадью 823,44 кв.м. В 2020 году планируется построить и ввести в эксплуатацию 45 квартирный жилой дом, площадью 2 705,1 кв.м. В 2021 году планируется построить и ввести в эксплуатацию один 90 квартирный жилой дом площадью 4 515,0 кв.м. и один 45 квартирный жилой дом, площадью 2 705,1 кв.м.</w:t>
      </w:r>
    </w:p>
    <w:p w14:paraId="7E900951" w14:textId="77777777" w:rsidR="00000684" w:rsidRPr="00000684" w:rsidRDefault="00000684" w:rsidP="00000684">
      <w:pPr>
        <w:autoSpaceDE w:val="0"/>
        <w:autoSpaceDN w:val="0"/>
        <w:adjustRightInd w:val="0"/>
        <w:spacing w:line="360" w:lineRule="auto"/>
        <w:ind w:firstLine="720"/>
        <w:jc w:val="both"/>
        <w:outlineLvl w:val="0"/>
        <w:rPr>
          <w:rFonts w:eastAsia="MS Mincho"/>
          <w:b/>
          <w:lang w:eastAsia="ja-JP"/>
        </w:rPr>
      </w:pPr>
      <w:r w:rsidRPr="00000684">
        <w:rPr>
          <w:rFonts w:eastAsia="MS Mincho"/>
          <w:b/>
          <w:lang w:eastAsia="ja-JP"/>
        </w:rPr>
        <w:t>Показатель 25. «Площадь земельных участков, предоставленных для строительства в расчете на 10 тыс. человек населения, всего»</w:t>
      </w:r>
    </w:p>
    <w:p w14:paraId="76C2633B" w14:textId="77777777" w:rsidR="00000684" w:rsidRPr="00000684" w:rsidRDefault="00000684" w:rsidP="00000684">
      <w:pPr>
        <w:widowControl w:val="0"/>
        <w:autoSpaceDE w:val="0"/>
        <w:autoSpaceDN w:val="0"/>
        <w:adjustRightInd w:val="0"/>
        <w:spacing w:line="360" w:lineRule="auto"/>
        <w:ind w:firstLine="720"/>
        <w:jc w:val="both"/>
      </w:pPr>
      <w:r w:rsidRPr="00000684">
        <w:t>Площадь земельных участков, предоставленных для строительства в расчете на 10 тыс. человек населения за 2018 год составила 7,57 га, в 2016 г. – 14,25 га, в 2017 г. – 0,36 га.</w:t>
      </w:r>
    </w:p>
    <w:p w14:paraId="1A65C38D" w14:textId="77777777" w:rsidR="00000684" w:rsidRPr="00000684" w:rsidRDefault="00000684" w:rsidP="00000684">
      <w:pPr>
        <w:widowControl w:val="0"/>
        <w:autoSpaceDE w:val="0"/>
        <w:autoSpaceDN w:val="0"/>
        <w:adjustRightInd w:val="0"/>
        <w:spacing w:line="360" w:lineRule="auto"/>
        <w:ind w:firstLine="720"/>
        <w:jc w:val="both"/>
      </w:pPr>
      <w:r w:rsidRPr="00000684">
        <w:t>В 2018 году предоставлено земельных участков общей площадью 83408,18 кв.м. в т.ч.:</w:t>
      </w:r>
    </w:p>
    <w:p w14:paraId="4D0BA81A" w14:textId="77777777" w:rsidR="00000684" w:rsidRPr="00000684" w:rsidRDefault="00000684" w:rsidP="00000684">
      <w:pPr>
        <w:widowControl w:val="0"/>
        <w:autoSpaceDE w:val="0"/>
        <w:autoSpaceDN w:val="0"/>
        <w:adjustRightInd w:val="0"/>
        <w:spacing w:line="360" w:lineRule="auto"/>
        <w:ind w:firstLine="720"/>
        <w:jc w:val="both"/>
      </w:pPr>
      <w:r w:rsidRPr="00000684">
        <w:t>- газификация – 26 603 кв.м.;</w:t>
      </w:r>
    </w:p>
    <w:p w14:paraId="533CC9E8" w14:textId="77777777" w:rsidR="00000684" w:rsidRPr="00000684" w:rsidRDefault="00000684" w:rsidP="00000684">
      <w:pPr>
        <w:widowControl w:val="0"/>
        <w:autoSpaceDE w:val="0"/>
        <w:autoSpaceDN w:val="0"/>
        <w:adjustRightInd w:val="0"/>
        <w:spacing w:line="360" w:lineRule="auto"/>
        <w:ind w:firstLine="720"/>
        <w:jc w:val="both"/>
      </w:pPr>
      <w:r w:rsidRPr="00000684">
        <w:t>- реконструкция системы водоснабжения – 39 633 кв.м.;</w:t>
      </w:r>
    </w:p>
    <w:p w14:paraId="5E1AA8AA" w14:textId="77777777" w:rsidR="00000684" w:rsidRPr="00000684" w:rsidRDefault="00000684" w:rsidP="00000684">
      <w:pPr>
        <w:widowControl w:val="0"/>
        <w:autoSpaceDE w:val="0"/>
        <w:autoSpaceDN w:val="0"/>
        <w:adjustRightInd w:val="0"/>
        <w:spacing w:line="360" w:lineRule="auto"/>
        <w:ind w:firstLine="720"/>
        <w:jc w:val="both"/>
      </w:pPr>
      <w:r w:rsidRPr="00000684">
        <w:t>- строительство амбулатории в с.Мгачи, с.Хоэ – 4 000 кв.м.;</w:t>
      </w:r>
    </w:p>
    <w:p w14:paraId="3FC5645D" w14:textId="77777777" w:rsidR="00000684" w:rsidRPr="00000684" w:rsidRDefault="00000684" w:rsidP="00000684">
      <w:pPr>
        <w:widowControl w:val="0"/>
        <w:autoSpaceDE w:val="0"/>
        <w:autoSpaceDN w:val="0"/>
        <w:adjustRightInd w:val="0"/>
        <w:spacing w:line="360" w:lineRule="auto"/>
        <w:ind w:firstLine="720"/>
        <w:jc w:val="both"/>
      </w:pPr>
      <w:r w:rsidRPr="00000684">
        <w:t>- жилищное строительство – 10 157 кв.м.</w:t>
      </w:r>
    </w:p>
    <w:p w14:paraId="12A81F20" w14:textId="77777777" w:rsidR="00000684" w:rsidRPr="00000684" w:rsidRDefault="00000684" w:rsidP="00000684">
      <w:pPr>
        <w:widowControl w:val="0"/>
        <w:autoSpaceDE w:val="0"/>
        <w:autoSpaceDN w:val="0"/>
        <w:adjustRightInd w:val="0"/>
        <w:spacing w:line="360" w:lineRule="auto"/>
        <w:ind w:firstLine="720"/>
        <w:jc w:val="both"/>
      </w:pPr>
      <w:r w:rsidRPr="00000684">
        <w:t>Увеличение показателя в отчетном году по сравнению с прошлым годом составило 7,21 га, за счет выделения в 2018 году земельных участков под: реконструкцию системы водоснабжения (3,96 га), строительство многоквартирных домов (1,02 га) и газификацию (2,66 га).</w:t>
      </w:r>
    </w:p>
    <w:p w14:paraId="56BED236" w14:textId="77777777" w:rsidR="00000684" w:rsidRPr="00000684" w:rsidRDefault="00000684" w:rsidP="00000684">
      <w:pPr>
        <w:widowControl w:val="0"/>
        <w:autoSpaceDE w:val="0"/>
        <w:autoSpaceDN w:val="0"/>
        <w:adjustRightInd w:val="0"/>
        <w:spacing w:line="360" w:lineRule="auto"/>
        <w:ind w:firstLine="720"/>
        <w:jc w:val="both"/>
      </w:pPr>
      <w:r w:rsidRPr="00000684">
        <w:t>В прогнозируемом периоде 2019-2021 гг. значения показателя составят 1,12 га, 4,04 га, и 5,32 га. соответственно.</w:t>
      </w:r>
    </w:p>
    <w:p w14:paraId="7193354F" w14:textId="77777777" w:rsidR="00000684" w:rsidRPr="00000684" w:rsidRDefault="00000684" w:rsidP="00000684">
      <w:pPr>
        <w:widowControl w:val="0"/>
        <w:autoSpaceDE w:val="0"/>
        <w:autoSpaceDN w:val="0"/>
        <w:adjustRightInd w:val="0"/>
        <w:spacing w:line="360" w:lineRule="auto"/>
        <w:ind w:firstLine="720"/>
        <w:jc w:val="both"/>
      </w:pPr>
      <w:r w:rsidRPr="00000684">
        <w:t xml:space="preserve">В 2019 году планируется предоставить 3 земельных участка - под строительство МКД. В 2020 году - 4 участка под строительство МКД (двухквартирные дома). В 2021 - 6 участков под строительство МКД (двухквартирные дома). </w:t>
      </w:r>
    </w:p>
    <w:p w14:paraId="377113C8" w14:textId="77777777" w:rsidR="00000684" w:rsidRPr="00000684" w:rsidRDefault="00000684" w:rsidP="00000684">
      <w:pPr>
        <w:widowControl w:val="0"/>
        <w:autoSpaceDE w:val="0"/>
        <w:autoSpaceDN w:val="0"/>
        <w:adjustRightInd w:val="0"/>
        <w:spacing w:line="360" w:lineRule="auto"/>
        <w:ind w:firstLine="720"/>
        <w:jc w:val="both"/>
        <w:rPr>
          <w:b/>
        </w:rPr>
      </w:pPr>
      <w:r w:rsidRPr="00000684">
        <w:rPr>
          <w:b/>
        </w:rPr>
        <w:t>Показатель 25.1. «Площадь земельных участков в расчете на 10 тыс. человек населения, предоставленных для жилищного строительства, индивидуального строительства и комплексного освоения в целях жилищного строительства»</w:t>
      </w:r>
    </w:p>
    <w:p w14:paraId="0810B1B5" w14:textId="77777777" w:rsidR="00000684" w:rsidRPr="00000684" w:rsidRDefault="00000684" w:rsidP="00000684">
      <w:pPr>
        <w:widowControl w:val="0"/>
        <w:autoSpaceDE w:val="0"/>
        <w:autoSpaceDN w:val="0"/>
        <w:adjustRightInd w:val="0"/>
        <w:spacing w:line="360" w:lineRule="auto"/>
        <w:ind w:firstLine="720"/>
        <w:jc w:val="both"/>
      </w:pPr>
      <w:r w:rsidRPr="00000684">
        <w:t>Увеличение показателя в 2018 году по сравнению с 2017 годом (0,02 га) составило 0,91 га. В 2018 году предоставлено 2 ЗУ под жилищное строительство площадью 1,02 га. В 2016 г. значение показателя составляло 2,21 га.</w:t>
      </w:r>
    </w:p>
    <w:p w14:paraId="037E1C43" w14:textId="77777777" w:rsidR="00000684" w:rsidRPr="00000684" w:rsidRDefault="00000684" w:rsidP="00000684">
      <w:pPr>
        <w:widowControl w:val="0"/>
        <w:autoSpaceDE w:val="0"/>
        <w:autoSpaceDN w:val="0"/>
        <w:adjustRightInd w:val="0"/>
        <w:spacing w:line="360" w:lineRule="auto"/>
        <w:ind w:firstLine="720"/>
        <w:jc w:val="both"/>
      </w:pPr>
      <w:r w:rsidRPr="00000684">
        <w:t>В прогнозируемом периоде 2019-2021 гг. значения показателя составят 1,12 га, 4,04 га, и 5,32 га. соответственно.</w:t>
      </w:r>
    </w:p>
    <w:p w14:paraId="180EEFF6" w14:textId="77777777" w:rsidR="00000684" w:rsidRPr="00000684" w:rsidRDefault="00000684" w:rsidP="00000684">
      <w:pPr>
        <w:widowControl w:val="0"/>
        <w:autoSpaceDE w:val="0"/>
        <w:autoSpaceDN w:val="0"/>
        <w:adjustRightInd w:val="0"/>
        <w:spacing w:line="360" w:lineRule="auto"/>
        <w:ind w:firstLine="720"/>
        <w:jc w:val="both"/>
      </w:pPr>
      <w:r w:rsidRPr="00000684">
        <w:t xml:space="preserve">В 2019г. планируется предоставить 3 ЗУ под строительство МКД площадью 1,21 га; в 2020 г. -4 ЗУ под строительство МКД (двухквартирные дома) площадью 4,29 га; в 2021 г. </w:t>
      </w:r>
      <w:r w:rsidRPr="00000684">
        <w:lastRenderedPageBreak/>
        <w:t>-6 ЗУ под строительство МКД (двухквартирные дома) площадью 5,57 га, в рамках реализации муниципальной программы «Обеспечение населения городского округа «Александровск-Сахалинский район» качественным жильем».</w:t>
      </w:r>
    </w:p>
    <w:p w14:paraId="10187DFF" w14:textId="77777777" w:rsidR="00000684" w:rsidRPr="00000684" w:rsidRDefault="00000684" w:rsidP="00000684">
      <w:pPr>
        <w:autoSpaceDE w:val="0"/>
        <w:autoSpaceDN w:val="0"/>
        <w:adjustRightInd w:val="0"/>
        <w:spacing w:line="360" w:lineRule="auto"/>
        <w:ind w:firstLine="720"/>
        <w:jc w:val="both"/>
        <w:outlineLvl w:val="0"/>
        <w:rPr>
          <w:rFonts w:eastAsia="MS Mincho"/>
          <w:b/>
          <w:lang w:eastAsia="ja-JP"/>
        </w:rPr>
      </w:pPr>
      <w:r w:rsidRPr="00000684">
        <w:rPr>
          <w:rFonts w:eastAsia="MS Mincho"/>
          <w:b/>
          <w:lang w:eastAsia="ja-JP"/>
        </w:rPr>
        <w:t>Показатель 26.1.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3 лет»</w:t>
      </w:r>
    </w:p>
    <w:p w14:paraId="16A65A02" w14:textId="77777777" w:rsidR="00000684" w:rsidRPr="00000684" w:rsidRDefault="00000684" w:rsidP="00000684">
      <w:pPr>
        <w:widowControl w:val="0"/>
        <w:autoSpaceDE w:val="0"/>
        <w:autoSpaceDN w:val="0"/>
        <w:adjustRightInd w:val="0"/>
        <w:spacing w:line="360" w:lineRule="auto"/>
        <w:ind w:firstLine="720"/>
        <w:jc w:val="both"/>
      </w:pPr>
      <w:r w:rsidRPr="00000684">
        <w:t xml:space="preserve">В 2016 году показатель составил 9 887 кв.м., в 2017-2018 гг. показатель – 0 кв.м. В 2019-2021 гг. планируется сохранить значение показателя на уровне 2018 года – 0 кв.м. </w:t>
      </w:r>
    </w:p>
    <w:p w14:paraId="06D7C550" w14:textId="77777777" w:rsidR="00000684" w:rsidRPr="00000684" w:rsidRDefault="00000684" w:rsidP="00000684">
      <w:pPr>
        <w:autoSpaceDE w:val="0"/>
        <w:autoSpaceDN w:val="0"/>
        <w:adjustRightInd w:val="0"/>
        <w:spacing w:line="360" w:lineRule="auto"/>
        <w:ind w:firstLine="720"/>
        <w:jc w:val="both"/>
        <w:outlineLvl w:val="0"/>
        <w:rPr>
          <w:rFonts w:eastAsia="MS Mincho"/>
          <w:b/>
          <w:lang w:eastAsia="ja-JP"/>
        </w:rPr>
      </w:pPr>
      <w:r w:rsidRPr="00000684">
        <w:rPr>
          <w:rFonts w:eastAsia="MS Mincho"/>
          <w:b/>
          <w:lang w:eastAsia="ja-JP"/>
        </w:rPr>
        <w:t>Показатель 26.2.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иных объектов капитального строительства - в течение 5 лет»</w:t>
      </w:r>
    </w:p>
    <w:p w14:paraId="1EB94596" w14:textId="77777777" w:rsidR="00000684" w:rsidRPr="00000684" w:rsidRDefault="00000684" w:rsidP="00000684">
      <w:pPr>
        <w:widowControl w:val="0"/>
        <w:autoSpaceDE w:val="0"/>
        <w:autoSpaceDN w:val="0"/>
        <w:adjustRightInd w:val="0"/>
        <w:spacing w:line="360" w:lineRule="auto"/>
        <w:ind w:firstLine="720"/>
        <w:jc w:val="both"/>
      </w:pPr>
      <w:r w:rsidRPr="00000684">
        <w:t xml:space="preserve">В 2016-2018 гг. показатель – 0 кв.м. </w:t>
      </w:r>
    </w:p>
    <w:p w14:paraId="44AF55D2" w14:textId="77777777" w:rsidR="00000684" w:rsidRPr="00000684" w:rsidRDefault="00000684" w:rsidP="00000684">
      <w:pPr>
        <w:widowControl w:val="0"/>
        <w:autoSpaceDE w:val="0"/>
        <w:autoSpaceDN w:val="0"/>
        <w:adjustRightInd w:val="0"/>
        <w:spacing w:line="360" w:lineRule="auto"/>
        <w:ind w:firstLine="720"/>
        <w:jc w:val="both"/>
      </w:pPr>
      <w:r w:rsidRPr="00000684">
        <w:t>В 2014 году предоставлен земельный участок под строительство Полигона ТБО, площадью 68 821 кв.м. В данный момент разработан проект, проходит государственную экспертизу. В 2015 году предоставлен земельный участок под строительство стадиона и лыжероллерной трассы, площадью 52 660 кв.м. Разработан проект, получено положительное заключение государственной экспертизы. В 2016 году предоставлен ЗУ площадью 500 кв. м под строительство пожарного депо.</w:t>
      </w:r>
    </w:p>
    <w:p w14:paraId="157C3A53" w14:textId="77777777" w:rsidR="00000684" w:rsidRPr="00000684" w:rsidRDefault="00000684" w:rsidP="00000684">
      <w:pPr>
        <w:widowControl w:val="0"/>
        <w:autoSpaceDE w:val="0"/>
        <w:autoSpaceDN w:val="0"/>
        <w:adjustRightInd w:val="0"/>
        <w:spacing w:line="360" w:lineRule="auto"/>
        <w:ind w:firstLine="720"/>
        <w:jc w:val="both"/>
      </w:pPr>
      <w:r w:rsidRPr="00000684">
        <w:t xml:space="preserve">В адресную инвестиционную программу Сахалинской области на 2019 год и на плановый период 2020-2021 гг. вышеперечисленные объекты не включены. Поэтому показатели могут составить: в 2019 г. – 68 821, в 2020 г. – 52 660, в 2021 г. - 500. В случаи включения данных объектов в адресную инвестиционную программу Сахалинской области, показатели составят – 0. </w:t>
      </w:r>
    </w:p>
    <w:p w14:paraId="59D63E3E" w14:textId="77777777" w:rsidR="00000684" w:rsidRPr="00000684" w:rsidRDefault="00000684" w:rsidP="00000684">
      <w:pPr>
        <w:widowControl w:val="0"/>
        <w:autoSpaceDE w:val="0"/>
        <w:autoSpaceDN w:val="0"/>
        <w:adjustRightInd w:val="0"/>
        <w:spacing w:line="360" w:lineRule="auto"/>
        <w:ind w:firstLine="720"/>
        <w:jc w:val="both"/>
      </w:pPr>
    </w:p>
    <w:p w14:paraId="0B1EC44B" w14:textId="77777777" w:rsidR="00000684" w:rsidRPr="00000684" w:rsidRDefault="00000684" w:rsidP="00000684">
      <w:pPr>
        <w:autoSpaceDE w:val="0"/>
        <w:autoSpaceDN w:val="0"/>
        <w:adjustRightInd w:val="0"/>
        <w:spacing w:line="360" w:lineRule="auto"/>
        <w:jc w:val="center"/>
        <w:outlineLvl w:val="0"/>
        <w:rPr>
          <w:rFonts w:eastAsia="MS Mincho"/>
          <w:b/>
          <w:lang w:eastAsia="ja-JP"/>
        </w:rPr>
      </w:pPr>
      <w:bookmarkStart w:id="7" w:name="_Toc384369376"/>
      <w:r w:rsidRPr="00000684">
        <w:rPr>
          <w:rFonts w:eastAsia="MS Mincho"/>
          <w:b/>
          <w:lang w:eastAsia="ja-JP"/>
        </w:rPr>
        <w:t>7. Жилищно-коммунальное хозяйство.</w:t>
      </w:r>
      <w:bookmarkEnd w:id="7"/>
    </w:p>
    <w:p w14:paraId="365D16B6" w14:textId="77777777" w:rsidR="00000684" w:rsidRPr="00000684" w:rsidRDefault="00000684" w:rsidP="00000684">
      <w:pPr>
        <w:widowControl w:val="0"/>
        <w:autoSpaceDE w:val="0"/>
        <w:autoSpaceDN w:val="0"/>
        <w:adjustRightInd w:val="0"/>
        <w:spacing w:line="360" w:lineRule="auto"/>
        <w:ind w:firstLine="720"/>
        <w:jc w:val="both"/>
      </w:pPr>
      <w:r w:rsidRPr="00000684">
        <w:t>В сфере жилищно-коммунального хозяйства осуществляли деятельность 3 управляющие компании и 5 ресурсоснабжающих организаций.</w:t>
      </w:r>
    </w:p>
    <w:p w14:paraId="2C3D1710" w14:textId="77777777" w:rsidR="00000684" w:rsidRPr="00000684" w:rsidRDefault="00000684" w:rsidP="00000684">
      <w:pPr>
        <w:widowControl w:val="0"/>
        <w:autoSpaceDE w:val="0"/>
        <w:autoSpaceDN w:val="0"/>
        <w:adjustRightInd w:val="0"/>
        <w:spacing w:line="360" w:lineRule="auto"/>
        <w:ind w:firstLine="720"/>
        <w:jc w:val="both"/>
      </w:pPr>
      <w:r w:rsidRPr="00000684">
        <w:t xml:space="preserve">Предприятиями отрасли произведено продукции, работ, услуг на 257,3 млн. руб., что ниже уровня 2017 года на 35,8%. Производство тепловой энергии в натуральном выражении увеличилось на 0,5% и составило 93,7 тыс. Гкал, производство электроэнергии снизилось на 0,5% и составило 1,6 млн. кВт час.  </w:t>
      </w:r>
    </w:p>
    <w:p w14:paraId="3EAA9D93" w14:textId="77777777" w:rsidR="00000684" w:rsidRPr="00000684" w:rsidRDefault="00000684" w:rsidP="00000684">
      <w:pPr>
        <w:widowControl w:val="0"/>
        <w:autoSpaceDE w:val="0"/>
        <w:autoSpaceDN w:val="0"/>
        <w:adjustRightInd w:val="0"/>
        <w:spacing w:line="360" w:lineRule="auto"/>
        <w:ind w:firstLine="720"/>
        <w:jc w:val="both"/>
      </w:pPr>
      <w:r w:rsidRPr="00000684">
        <w:lastRenderedPageBreak/>
        <w:t xml:space="preserve">Дебиторская задолженность предприятий за оказанные услуги уменьшилась на 0,3 % и составила 79,5 млн. руб. Доля просроченной задолженности увеличилась на 8,0 % и составила 48,9 млн. руб. </w:t>
      </w:r>
    </w:p>
    <w:p w14:paraId="326BE54C" w14:textId="77777777" w:rsidR="00000684" w:rsidRPr="00000684" w:rsidRDefault="00000684" w:rsidP="00000684">
      <w:pPr>
        <w:widowControl w:val="0"/>
        <w:autoSpaceDE w:val="0"/>
        <w:autoSpaceDN w:val="0"/>
        <w:adjustRightInd w:val="0"/>
        <w:spacing w:line="360" w:lineRule="auto"/>
        <w:ind w:firstLine="720"/>
        <w:jc w:val="both"/>
      </w:pPr>
      <w:r w:rsidRPr="00000684">
        <w:t>Кредиторская задолженность на предприятиях отрасли увеличилась на 21,1% и составила 117,4 млн. руб., в т.ч. просроченная – 19,8 млн.руб.</w:t>
      </w:r>
    </w:p>
    <w:p w14:paraId="704866BA" w14:textId="77777777" w:rsidR="00000684" w:rsidRPr="00000684" w:rsidRDefault="00000684" w:rsidP="00000684">
      <w:pPr>
        <w:widowControl w:val="0"/>
        <w:autoSpaceDE w:val="0"/>
        <w:autoSpaceDN w:val="0"/>
        <w:adjustRightInd w:val="0"/>
        <w:spacing w:line="360" w:lineRule="auto"/>
        <w:ind w:firstLine="720"/>
        <w:jc w:val="both"/>
      </w:pPr>
      <w:r w:rsidRPr="00000684">
        <w:t>Среднесписочная численность работников предприятий ЖКХ уменьшилась на 21 человека и составила 496 работников, среднемесячная заработная плата выросла на 22 % и составила 34,0 тыс. рублей.</w:t>
      </w:r>
    </w:p>
    <w:p w14:paraId="2499F0C6" w14:textId="77777777" w:rsidR="00000684" w:rsidRPr="00000684" w:rsidRDefault="00000684" w:rsidP="00000684">
      <w:pPr>
        <w:widowControl w:val="0"/>
        <w:tabs>
          <w:tab w:val="left" w:pos="3600"/>
        </w:tabs>
        <w:autoSpaceDE w:val="0"/>
        <w:autoSpaceDN w:val="0"/>
        <w:adjustRightInd w:val="0"/>
        <w:spacing w:line="360" w:lineRule="auto"/>
        <w:ind w:firstLine="709"/>
        <w:jc w:val="both"/>
      </w:pPr>
      <w:r w:rsidRPr="00000684">
        <w:t>На обеспечение безаварийной работы жилищно-коммунального комплекса в том числе при прохождении ОЗП 2018/2019 в 2018 году израсходовано 120,1 млн. руб.</w:t>
      </w:r>
    </w:p>
    <w:p w14:paraId="40B69181" w14:textId="77777777" w:rsidR="00000684" w:rsidRPr="00000684" w:rsidRDefault="00000684" w:rsidP="00000684">
      <w:pPr>
        <w:widowControl w:val="0"/>
        <w:autoSpaceDE w:val="0"/>
        <w:autoSpaceDN w:val="0"/>
        <w:adjustRightInd w:val="0"/>
        <w:spacing w:line="360" w:lineRule="auto"/>
        <w:ind w:firstLine="720"/>
        <w:jc w:val="both"/>
      </w:pPr>
    </w:p>
    <w:p w14:paraId="36F8D6D5" w14:textId="77777777" w:rsidR="00000684" w:rsidRPr="00000684" w:rsidRDefault="00000684" w:rsidP="00000684">
      <w:pPr>
        <w:autoSpaceDE w:val="0"/>
        <w:autoSpaceDN w:val="0"/>
        <w:adjustRightInd w:val="0"/>
        <w:spacing w:line="360" w:lineRule="auto"/>
        <w:ind w:firstLine="720"/>
        <w:jc w:val="both"/>
        <w:outlineLvl w:val="0"/>
        <w:rPr>
          <w:rFonts w:eastAsia="MS Mincho"/>
          <w:b/>
          <w:lang w:eastAsia="ja-JP"/>
        </w:rPr>
      </w:pPr>
      <w:r w:rsidRPr="00000684">
        <w:rPr>
          <w:rFonts w:eastAsia="MS Mincho"/>
          <w:b/>
          <w:lang w:eastAsia="ja-JP"/>
        </w:rPr>
        <w:t>Показатель 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14:paraId="03568279" w14:textId="77777777" w:rsidR="00000684" w:rsidRPr="00000684" w:rsidRDefault="00000684" w:rsidP="00000684">
      <w:pPr>
        <w:widowControl w:val="0"/>
        <w:autoSpaceDE w:val="0"/>
        <w:autoSpaceDN w:val="0"/>
        <w:adjustRightInd w:val="0"/>
        <w:spacing w:line="360" w:lineRule="auto"/>
        <w:ind w:firstLine="720"/>
        <w:jc w:val="both"/>
      </w:pPr>
      <w:r w:rsidRPr="00000684">
        <w:t>В 2018 году в городском округе осуществляли деятельность 3 управляющие компании.</w:t>
      </w:r>
    </w:p>
    <w:p w14:paraId="28D80E50" w14:textId="77777777" w:rsidR="00000684" w:rsidRPr="00000684" w:rsidRDefault="00000684" w:rsidP="00000684">
      <w:pPr>
        <w:widowControl w:val="0"/>
        <w:autoSpaceDE w:val="0"/>
        <w:autoSpaceDN w:val="0"/>
        <w:adjustRightInd w:val="0"/>
        <w:spacing w:line="360" w:lineRule="auto"/>
        <w:ind w:firstLine="720"/>
        <w:jc w:val="both"/>
      </w:pPr>
      <w:r w:rsidRPr="00000684">
        <w:t>В 2018 году доля домов, где определена управляющая компания составила 78,0 % (в 2016 г. – 83,3 %, в 2017 г. – 83,3%). Причина снижения – снос аварийного МКД, отказа управляющих компаний от управления в 2-х и 3-х квартирных домах). В 2018 г. из 416 домов под управлением находится 324 дома.</w:t>
      </w:r>
    </w:p>
    <w:p w14:paraId="03A9C8F1" w14:textId="77777777" w:rsidR="00000684" w:rsidRPr="00000684" w:rsidRDefault="00000684" w:rsidP="00000684">
      <w:pPr>
        <w:widowControl w:val="0"/>
        <w:autoSpaceDE w:val="0"/>
        <w:autoSpaceDN w:val="0"/>
        <w:adjustRightInd w:val="0"/>
        <w:spacing w:line="360" w:lineRule="auto"/>
        <w:ind w:firstLine="720"/>
        <w:jc w:val="both"/>
      </w:pPr>
      <w:r w:rsidRPr="00000684">
        <w:t>В плановом периоде 2019-2021 гг. показатель составит 75,0%, 76,0% и 76,0% соответственно, т.к. МКД находятся в сельской местности и /или являются двух-трех квартирными (2019 г. – 419/314, 2020 г. – 420/319, 2021 г. – 420/319).</w:t>
      </w:r>
    </w:p>
    <w:p w14:paraId="238E69AB" w14:textId="77777777" w:rsidR="00000684" w:rsidRPr="00000684" w:rsidRDefault="00000684" w:rsidP="00000684">
      <w:pPr>
        <w:autoSpaceDE w:val="0"/>
        <w:autoSpaceDN w:val="0"/>
        <w:adjustRightInd w:val="0"/>
        <w:spacing w:line="360" w:lineRule="auto"/>
        <w:ind w:firstLine="720"/>
        <w:jc w:val="both"/>
        <w:outlineLvl w:val="0"/>
        <w:rPr>
          <w:rFonts w:eastAsia="MS Mincho"/>
          <w:b/>
          <w:lang w:eastAsia="ja-JP"/>
        </w:rPr>
      </w:pPr>
      <w:r w:rsidRPr="00000684">
        <w:rPr>
          <w:rFonts w:eastAsia="MS Mincho"/>
          <w:b/>
          <w:lang w:eastAsia="ja-JP"/>
        </w:rPr>
        <w:t>Показатель 28.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p w14:paraId="29788DBA" w14:textId="77777777" w:rsidR="00000684" w:rsidRPr="00000684" w:rsidRDefault="00000684" w:rsidP="00000684">
      <w:pPr>
        <w:widowControl w:val="0"/>
        <w:autoSpaceDE w:val="0"/>
        <w:autoSpaceDN w:val="0"/>
        <w:adjustRightInd w:val="0"/>
        <w:spacing w:line="360" w:lineRule="auto"/>
        <w:ind w:firstLine="720"/>
        <w:jc w:val="both"/>
      </w:pPr>
      <w:r w:rsidRPr="00000684">
        <w:t xml:space="preserve">Всего в ГО "АСР" действует 9 предприятий, оказывающих услуги в сфере ЖКХ (ООО "Теплосеть", ООО "Водоканалремстрой", ООО "Теплотехник", ООО "Гидроснаб", </w:t>
      </w:r>
      <w:r w:rsidRPr="00000684">
        <w:lastRenderedPageBreak/>
        <w:t>ООО "Ресурс Плюс", ООО "АСК", ООО "Циклон", МУП "Транспорт", ООО «Центр правовых услуг»), 100%-ная доля в уставном капитале - МУП "Транспорт", остальные - на праве частной собственности.</w:t>
      </w:r>
    </w:p>
    <w:p w14:paraId="10E1F2CA" w14:textId="77777777" w:rsidR="00000684" w:rsidRPr="00000684" w:rsidRDefault="00000684" w:rsidP="00000684">
      <w:pPr>
        <w:widowControl w:val="0"/>
        <w:autoSpaceDE w:val="0"/>
        <w:autoSpaceDN w:val="0"/>
        <w:adjustRightInd w:val="0"/>
        <w:spacing w:line="360" w:lineRule="auto"/>
        <w:ind w:firstLine="720"/>
        <w:jc w:val="both"/>
      </w:pPr>
      <w:r w:rsidRPr="00000684">
        <w:t>В плановых периодах 2019-2021 гг. показатель остается неизменным – 88,89%.</w:t>
      </w:r>
    </w:p>
    <w:p w14:paraId="472BD72B" w14:textId="77777777" w:rsidR="00000684" w:rsidRPr="00000684" w:rsidRDefault="00000684" w:rsidP="00000684">
      <w:pPr>
        <w:autoSpaceDE w:val="0"/>
        <w:autoSpaceDN w:val="0"/>
        <w:adjustRightInd w:val="0"/>
        <w:spacing w:line="360" w:lineRule="auto"/>
        <w:ind w:firstLine="720"/>
        <w:jc w:val="both"/>
        <w:outlineLvl w:val="0"/>
        <w:rPr>
          <w:rFonts w:eastAsia="MS Mincho"/>
          <w:b/>
          <w:lang w:eastAsia="ja-JP"/>
        </w:rPr>
      </w:pPr>
      <w:r w:rsidRPr="00000684">
        <w:rPr>
          <w:rFonts w:eastAsia="MS Mincho"/>
          <w:b/>
          <w:lang w:eastAsia="ja-JP"/>
        </w:rPr>
        <w:t>Показатель 29. «Доля многоквартирных домов, расположенных на земельных участках, в отношении которых осуществлен государственный кадастровый учет»</w:t>
      </w:r>
    </w:p>
    <w:p w14:paraId="77EA77C4" w14:textId="77777777" w:rsidR="00000684" w:rsidRPr="00000684" w:rsidRDefault="00000684" w:rsidP="00000684">
      <w:pPr>
        <w:widowControl w:val="0"/>
        <w:autoSpaceDE w:val="0"/>
        <w:autoSpaceDN w:val="0"/>
        <w:adjustRightInd w:val="0"/>
        <w:spacing w:line="360" w:lineRule="auto"/>
        <w:ind w:firstLine="720"/>
        <w:jc w:val="both"/>
      </w:pPr>
      <w:r w:rsidRPr="00000684">
        <w:t xml:space="preserve">Доля многоквартирных домов, расположенных на земельных участках, в отношении которых осуществлен государственный кадастровый учет в 2018 году составила 9,86 %, что на 1,53% выше значения 2017 года (8,33%). </w:t>
      </w:r>
    </w:p>
    <w:p w14:paraId="790190A9" w14:textId="77777777" w:rsidR="00000684" w:rsidRPr="00000684" w:rsidRDefault="00000684" w:rsidP="00000684">
      <w:pPr>
        <w:widowControl w:val="0"/>
        <w:autoSpaceDE w:val="0"/>
        <w:autoSpaceDN w:val="0"/>
        <w:adjustRightInd w:val="0"/>
        <w:spacing w:line="360" w:lineRule="auto"/>
        <w:ind w:firstLine="720"/>
        <w:jc w:val="both"/>
        <w:rPr>
          <w:b/>
        </w:rPr>
      </w:pPr>
      <w:r w:rsidRPr="00000684">
        <w:t>В прогнозируемом периоде показатель составит: в 2019 – 13,6% (57 МКД), 2020 – 14,94% (62 МКД), 2021 – 15,14% (63 МКД).  За счет средств, предусмотренных подпрограммой «Совершенствование системы управления муниципальным имуществом» муниципальной программы «Совершенствование системы муниципального управления в городском округе «Александровск-Сахалинский район» на 2015-2020 годы» до 2020 года планируется провести учет 22 домов.</w:t>
      </w:r>
    </w:p>
    <w:p w14:paraId="4C17AA57" w14:textId="77777777" w:rsidR="00000684" w:rsidRPr="00000684" w:rsidRDefault="00000684" w:rsidP="00000684">
      <w:pPr>
        <w:autoSpaceDE w:val="0"/>
        <w:autoSpaceDN w:val="0"/>
        <w:adjustRightInd w:val="0"/>
        <w:spacing w:line="360" w:lineRule="auto"/>
        <w:ind w:firstLine="720"/>
        <w:jc w:val="both"/>
        <w:outlineLvl w:val="0"/>
        <w:rPr>
          <w:rFonts w:eastAsia="MS Mincho"/>
          <w:b/>
          <w:lang w:eastAsia="ja-JP"/>
        </w:rPr>
      </w:pPr>
      <w:r w:rsidRPr="00000684">
        <w:rPr>
          <w:rFonts w:eastAsia="MS Mincho"/>
          <w:b/>
          <w:lang w:eastAsia="ja-JP"/>
        </w:rPr>
        <w:t>Показатель 30.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14:paraId="42EEAAB1" w14:textId="77777777" w:rsidR="00000684" w:rsidRPr="00000684" w:rsidRDefault="00000684" w:rsidP="00000684">
      <w:pPr>
        <w:widowControl w:val="0"/>
        <w:autoSpaceDE w:val="0"/>
        <w:autoSpaceDN w:val="0"/>
        <w:adjustRightInd w:val="0"/>
        <w:spacing w:line="360" w:lineRule="auto"/>
        <w:ind w:firstLine="720"/>
        <w:jc w:val="both"/>
      </w:pPr>
      <w:bookmarkStart w:id="8" w:name="_Toc384369377"/>
      <w:r w:rsidRPr="00000684">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в 2018 году составила 5,0 %, что ниже планового показателя на 25,95 процентных пункта.</w:t>
      </w:r>
    </w:p>
    <w:p w14:paraId="59170F08" w14:textId="77777777" w:rsidR="00000684" w:rsidRPr="00000684" w:rsidRDefault="00000684" w:rsidP="00000684">
      <w:pPr>
        <w:widowControl w:val="0"/>
        <w:autoSpaceDE w:val="0"/>
        <w:autoSpaceDN w:val="0"/>
        <w:adjustRightInd w:val="0"/>
        <w:spacing w:line="360" w:lineRule="auto"/>
        <w:ind w:firstLine="720"/>
        <w:jc w:val="both"/>
      </w:pPr>
      <w:r w:rsidRPr="00000684">
        <w:t>Показатель за 2018 год (5,0%) рассчитан в соответствии с Методикой расчета показателя "Удельный вес числа семей, получивших жилые помещения и улучшивших жилищные условия, в числе семей, состоявших на учете в качестве нуждающихся в жилых помещениях" (Приказ Росстата от 17.07.2015 № 324), т.е. исходя из численности семей, на основании сведений формы № 4-жилфонд (21 семья из 422 семей, состоящих на учете на начало года).</w:t>
      </w:r>
    </w:p>
    <w:p w14:paraId="64A891BA" w14:textId="77777777" w:rsidR="00000684" w:rsidRPr="00000684" w:rsidRDefault="00000684" w:rsidP="00000684">
      <w:pPr>
        <w:widowControl w:val="0"/>
        <w:autoSpaceDE w:val="0"/>
        <w:autoSpaceDN w:val="0"/>
        <w:adjustRightInd w:val="0"/>
        <w:spacing w:line="360" w:lineRule="auto"/>
        <w:ind w:firstLine="720"/>
        <w:jc w:val="both"/>
      </w:pPr>
      <w:r w:rsidRPr="00000684">
        <w:t>В соответствии с вышеуказанной Методикой показатель за 2017 год должен составлять 1,8% (8 семей из 448).</w:t>
      </w:r>
    </w:p>
    <w:p w14:paraId="31EB7506" w14:textId="77777777" w:rsidR="00000684" w:rsidRPr="00000684" w:rsidRDefault="00000684" w:rsidP="00000684">
      <w:pPr>
        <w:widowControl w:val="0"/>
        <w:autoSpaceDE w:val="0"/>
        <w:autoSpaceDN w:val="0"/>
        <w:adjustRightInd w:val="0"/>
        <w:spacing w:line="360" w:lineRule="auto"/>
        <w:ind w:firstLine="720"/>
        <w:jc w:val="both"/>
      </w:pPr>
      <w:r w:rsidRPr="00000684">
        <w:t>В плановом периоде за счет выполнения мероприятий муниципальной программы «Обеспечение населения городского округа «Александровск-Сахалинский район» качественным жильем на 2015-2020 годы» показатель будет расти по отношению к 2018 году и составит в 2019 – 6,25% (24/384 семьи), в 2020 – 6,52 % (26/399 семей), в 2021 – 6,68 % (28/419 семей).</w:t>
      </w:r>
    </w:p>
    <w:p w14:paraId="30F52299" w14:textId="77777777" w:rsidR="00000684" w:rsidRPr="00000684" w:rsidRDefault="00000684" w:rsidP="00000684">
      <w:pPr>
        <w:autoSpaceDE w:val="0"/>
        <w:autoSpaceDN w:val="0"/>
        <w:adjustRightInd w:val="0"/>
        <w:spacing w:line="360" w:lineRule="auto"/>
        <w:jc w:val="center"/>
        <w:outlineLvl w:val="0"/>
        <w:rPr>
          <w:rFonts w:eastAsia="MS Mincho"/>
          <w:b/>
          <w:lang w:eastAsia="ja-JP"/>
        </w:rPr>
      </w:pPr>
      <w:r w:rsidRPr="00000684">
        <w:rPr>
          <w:rFonts w:eastAsia="MS Mincho"/>
          <w:b/>
          <w:lang w:eastAsia="ja-JP"/>
        </w:rPr>
        <w:lastRenderedPageBreak/>
        <w:t>8. Организация муниципального управления.</w:t>
      </w:r>
      <w:bookmarkEnd w:id="8"/>
    </w:p>
    <w:p w14:paraId="473D22FF" w14:textId="77777777" w:rsidR="00000684" w:rsidRPr="00000684" w:rsidRDefault="00000684" w:rsidP="00000684">
      <w:pPr>
        <w:widowControl w:val="0"/>
        <w:autoSpaceDE w:val="0"/>
        <w:autoSpaceDN w:val="0"/>
        <w:adjustRightInd w:val="0"/>
        <w:spacing w:line="360" w:lineRule="auto"/>
        <w:ind w:firstLine="720"/>
        <w:jc w:val="both"/>
        <w:rPr>
          <w:rFonts w:eastAsia="MS Mincho"/>
          <w:lang w:eastAsia="ja-JP"/>
        </w:rPr>
      </w:pPr>
      <w:r w:rsidRPr="00000684">
        <w:rPr>
          <w:rFonts w:eastAsia="MS Mincho"/>
          <w:lang w:eastAsia="ja-JP"/>
        </w:rPr>
        <w:t xml:space="preserve">За 2018 год в администрацию городского округа «Александровск-Сахалинский район» поступило 109 (в 2017 г. 136) письменных и 142 (в 2017 г. 210) устных обращений граждан. </w:t>
      </w:r>
    </w:p>
    <w:p w14:paraId="0F745B32" w14:textId="77777777" w:rsidR="00000684" w:rsidRPr="00000684" w:rsidRDefault="00000684" w:rsidP="00000684">
      <w:pPr>
        <w:widowControl w:val="0"/>
        <w:autoSpaceDE w:val="0"/>
        <w:autoSpaceDN w:val="0"/>
        <w:adjustRightInd w:val="0"/>
        <w:spacing w:line="360" w:lineRule="auto"/>
        <w:ind w:firstLine="720"/>
        <w:jc w:val="both"/>
        <w:rPr>
          <w:rFonts w:eastAsia="MS Mincho"/>
          <w:lang w:eastAsia="ja-JP"/>
        </w:rPr>
      </w:pPr>
      <w:r w:rsidRPr="00000684">
        <w:rPr>
          <w:rFonts w:eastAsia="MS Mincho"/>
          <w:lang w:eastAsia="ja-JP"/>
        </w:rPr>
        <w:t>Основными вопросами при обращении граждан остаются: жилищный вопрос - 40 обращений и коммунальное хозяйство - 51 обращение.</w:t>
      </w:r>
    </w:p>
    <w:p w14:paraId="7DDB365F" w14:textId="77777777" w:rsidR="00000684" w:rsidRPr="00000684" w:rsidRDefault="00000684" w:rsidP="00000684">
      <w:pPr>
        <w:widowControl w:val="0"/>
        <w:autoSpaceDE w:val="0"/>
        <w:autoSpaceDN w:val="0"/>
        <w:adjustRightInd w:val="0"/>
        <w:spacing w:line="360" w:lineRule="auto"/>
        <w:ind w:firstLine="720"/>
        <w:jc w:val="both"/>
        <w:rPr>
          <w:rFonts w:eastAsia="MS Mincho"/>
          <w:lang w:eastAsia="ja-JP"/>
        </w:rPr>
      </w:pPr>
      <w:r w:rsidRPr="00000684">
        <w:rPr>
          <w:rFonts w:eastAsia="MS Mincho"/>
          <w:lang w:eastAsia="ja-JP"/>
        </w:rPr>
        <w:t>В соответствии с действующим законодательством мэром и вице-мэрами в 2018 году проведено 33 (в 2017 г. 33) личных приема, на которых было принято 142 (в 2017 г. 136) человека.</w:t>
      </w:r>
    </w:p>
    <w:p w14:paraId="5DC1D6F7" w14:textId="77777777" w:rsidR="00000684" w:rsidRPr="00000684" w:rsidRDefault="00000684" w:rsidP="00000684">
      <w:pPr>
        <w:widowControl w:val="0"/>
        <w:autoSpaceDE w:val="0"/>
        <w:autoSpaceDN w:val="0"/>
        <w:adjustRightInd w:val="0"/>
        <w:spacing w:line="360" w:lineRule="auto"/>
        <w:ind w:firstLine="720"/>
        <w:jc w:val="both"/>
        <w:rPr>
          <w:rFonts w:eastAsia="MS Mincho"/>
          <w:lang w:eastAsia="ja-JP"/>
        </w:rPr>
      </w:pPr>
      <w:r w:rsidRPr="00000684">
        <w:rPr>
          <w:rFonts w:eastAsia="MS Mincho"/>
          <w:lang w:eastAsia="ja-JP"/>
        </w:rPr>
        <w:t xml:space="preserve">Работа органов местного самоуправления городского округа освещается в газете «Красное знамя» и на сайте администрации городского округа. Постоянно действует «горячая линия» по вопросам противодействия коррупции.  Сообщений по этому поводу не поступало. </w:t>
      </w:r>
    </w:p>
    <w:p w14:paraId="7060B6B1" w14:textId="77777777" w:rsidR="00000684" w:rsidRPr="00000684" w:rsidRDefault="00000684" w:rsidP="00000684">
      <w:pPr>
        <w:spacing w:line="360" w:lineRule="auto"/>
        <w:ind w:firstLine="709"/>
        <w:jc w:val="both"/>
        <w:rPr>
          <w:rFonts w:eastAsia="MS Mincho"/>
          <w:lang w:eastAsia="ja-JP"/>
        </w:rPr>
      </w:pPr>
      <w:r w:rsidRPr="00000684">
        <w:rPr>
          <w:rFonts w:eastAsia="MS Mincho"/>
          <w:lang w:eastAsia="ja-JP"/>
        </w:rPr>
        <w:t>За 2018 года в администрацию городского округа «Александровск-Сахалинский район» обращений (запросов) граждан, связанных с реализацией Федерального закона «Об обеспечении доступа к информации о деятельности государственных органов и органов местного самоуправления», не поступало.</w:t>
      </w:r>
    </w:p>
    <w:p w14:paraId="494D92E5" w14:textId="77777777" w:rsidR="00000684" w:rsidRPr="00000684" w:rsidRDefault="00000684" w:rsidP="00000684">
      <w:pPr>
        <w:widowControl w:val="0"/>
        <w:autoSpaceDE w:val="0"/>
        <w:autoSpaceDN w:val="0"/>
        <w:adjustRightInd w:val="0"/>
        <w:spacing w:line="360" w:lineRule="auto"/>
        <w:ind w:firstLine="720"/>
        <w:jc w:val="both"/>
        <w:rPr>
          <w:rFonts w:eastAsia="MS Mincho"/>
          <w:lang w:eastAsia="ja-JP"/>
        </w:rPr>
      </w:pPr>
      <w:r w:rsidRPr="00000684">
        <w:rPr>
          <w:rFonts w:eastAsia="MS Mincho"/>
          <w:lang w:eastAsia="ja-JP"/>
        </w:rPr>
        <w:t xml:space="preserve">В соответствии с Федеральным законом от 27.07.2010 № 210-ФЗ «Об организации предоставления государственных и муниципальных услуг» администрацией городского округа «Александровск-Сахалинский район» и иными органами местного самоуправления предоставляется 102 вида муниципальных услуг. За 2018 год администрацией городского округа «Александровск-Сахалинский район» и иными органами местного самоуправления оказано 2 348 муниципальных услуг, а также обеспечено предоставление муниципальных услуг в электронном виде. В настоящее время в электронный вид переведено 34 вида муниципальных услуг. За 2018 год оказано 957 услуг в электронном виде.   </w:t>
      </w:r>
    </w:p>
    <w:p w14:paraId="400938ED" w14:textId="77777777" w:rsidR="00000684" w:rsidRPr="00000684" w:rsidRDefault="00000684" w:rsidP="00000684">
      <w:pPr>
        <w:widowControl w:val="0"/>
        <w:autoSpaceDE w:val="0"/>
        <w:autoSpaceDN w:val="0"/>
        <w:adjustRightInd w:val="0"/>
        <w:spacing w:line="360" w:lineRule="auto"/>
        <w:ind w:firstLine="720"/>
        <w:jc w:val="both"/>
        <w:rPr>
          <w:rFonts w:eastAsia="MS Mincho"/>
          <w:lang w:eastAsia="ja-JP"/>
        </w:rPr>
      </w:pPr>
      <w:r w:rsidRPr="00000684">
        <w:rPr>
          <w:rFonts w:eastAsia="MS Mincho"/>
          <w:lang w:eastAsia="ja-JP"/>
        </w:rPr>
        <w:t>В прогнозируемом периоде необходимо обеспечить:</w:t>
      </w:r>
    </w:p>
    <w:p w14:paraId="3CD9BEDB" w14:textId="77777777" w:rsidR="00000684" w:rsidRPr="00000684" w:rsidRDefault="00000684" w:rsidP="00000684">
      <w:pPr>
        <w:widowControl w:val="0"/>
        <w:autoSpaceDE w:val="0"/>
        <w:autoSpaceDN w:val="0"/>
        <w:adjustRightInd w:val="0"/>
        <w:spacing w:line="360" w:lineRule="auto"/>
        <w:ind w:firstLine="720"/>
        <w:jc w:val="both"/>
        <w:rPr>
          <w:rFonts w:eastAsia="MS Mincho"/>
          <w:lang w:eastAsia="ja-JP"/>
        </w:rPr>
      </w:pPr>
      <w:r w:rsidRPr="00000684">
        <w:rPr>
          <w:rFonts w:eastAsia="MS Mincho"/>
          <w:lang w:eastAsia="ja-JP"/>
        </w:rPr>
        <w:t>-</w:t>
      </w:r>
      <w:r w:rsidRPr="00000684">
        <w:rPr>
          <w:rFonts w:eastAsia="MS Mincho"/>
          <w:lang w:eastAsia="ja-JP"/>
        </w:rPr>
        <w:tab/>
        <w:t>предоставление муниципальных услуг в электронном виде;</w:t>
      </w:r>
    </w:p>
    <w:p w14:paraId="087B9A79" w14:textId="77777777" w:rsidR="00000684" w:rsidRPr="00000684" w:rsidRDefault="00000684" w:rsidP="00000684">
      <w:pPr>
        <w:widowControl w:val="0"/>
        <w:autoSpaceDE w:val="0"/>
        <w:autoSpaceDN w:val="0"/>
        <w:adjustRightInd w:val="0"/>
        <w:spacing w:line="360" w:lineRule="auto"/>
        <w:ind w:firstLine="720"/>
        <w:jc w:val="both"/>
        <w:rPr>
          <w:rFonts w:eastAsia="MS Mincho"/>
          <w:lang w:eastAsia="ja-JP"/>
        </w:rPr>
      </w:pPr>
      <w:r w:rsidRPr="00000684">
        <w:rPr>
          <w:rFonts w:eastAsia="MS Mincho"/>
          <w:lang w:eastAsia="ja-JP"/>
        </w:rPr>
        <w:t>-</w:t>
      </w:r>
      <w:r w:rsidRPr="00000684">
        <w:rPr>
          <w:rFonts w:eastAsia="MS Mincho"/>
          <w:lang w:eastAsia="ja-JP"/>
        </w:rPr>
        <w:tab/>
        <w:t>межведомственное взаимодействие при предоставлении муниципальных услуг;</w:t>
      </w:r>
    </w:p>
    <w:p w14:paraId="08E1CF4E" w14:textId="77777777" w:rsidR="00000684" w:rsidRPr="00000684" w:rsidRDefault="00000684" w:rsidP="00000684">
      <w:pPr>
        <w:widowControl w:val="0"/>
        <w:autoSpaceDE w:val="0"/>
        <w:autoSpaceDN w:val="0"/>
        <w:adjustRightInd w:val="0"/>
        <w:spacing w:line="360" w:lineRule="auto"/>
        <w:ind w:firstLine="720"/>
        <w:jc w:val="both"/>
        <w:rPr>
          <w:rFonts w:eastAsia="MS Mincho"/>
          <w:lang w:eastAsia="ja-JP"/>
        </w:rPr>
      </w:pPr>
      <w:r w:rsidRPr="00000684">
        <w:rPr>
          <w:rFonts w:eastAsia="MS Mincho"/>
          <w:lang w:eastAsia="ja-JP"/>
        </w:rPr>
        <w:t>-</w:t>
      </w:r>
      <w:r w:rsidRPr="00000684">
        <w:rPr>
          <w:rFonts w:eastAsia="MS Mincho"/>
          <w:lang w:eastAsia="ja-JP"/>
        </w:rPr>
        <w:tab/>
        <w:t>снижение повторных обращений граждан путем повышения качества рассмотрения заявлений;</w:t>
      </w:r>
    </w:p>
    <w:p w14:paraId="59DA916A" w14:textId="77777777" w:rsidR="00000684" w:rsidRPr="00000684" w:rsidRDefault="00000684" w:rsidP="00000684">
      <w:pPr>
        <w:widowControl w:val="0"/>
        <w:autoSpaceDE w:val="0"/>
        <w:autoSpaceDN w:val="0"/>
        <w:adjustRightInd w:val="0"/>
        <w:spacing w:line="360" w:lineRule="auto"/>
        <w:ind w:firstLine="720"/>
        <w:jc w:val="both"/>
        <w:rPr>
          <w:rFonts w:eastAsia="MS Mincho"/>
          <w:lang w:eastAsia="ja-JP"/>
        </w:rPr>
      </w:pPr>
      <w:r w:rsidRPr="00000684">
        <w:rPr>
          <w:rFonts w:eastAsia="MS Mincho"/>
          <w:lang w:eastAsia="ja-JP"/>
        </w:rPr>
        <w:t>-</w:t>
      </w:r>
      <w:r w:rsidRPr="00000684">
        <w:rPr>
          <w:rFonts w:eastAsia="MS Mincho"/>
          <w:lang w:eastAsia="ja-JP"/>
        </w:rPr>
        <w:tab/>
        <w:t>системное информирование населения о деятельности органов местного самоуправления.</w:t>
      </w:r>
    </w:p>
    <w:p w14:paraId="3109848C" w14:textId="77777777" w:rsidR="00000684" w:rsidRPr="00000684" w:rsidRDefault="00000684" w:rsidP="00000684">
      <w:pPr>
        <w:autoSpaceDE w:val="0"/>
        <w:autoSpaceDN w:val="0"/>
        <w:adjustRightInd w:val="0"/>
        <w:spacing w:line="360" w:lineRule="auto"/>
        <w:ind w:firstLine="720"/>
        <w:jc w:val="both"/>
        <w:outlineLvl w:val="0"/>
        <w:rPr>
          <w:rFonts w:eastAsia="MS Mincho"/>
          <w:b/>
          <w:lang w:eastAsia="ja-JP"/>
        </w:rPr>
      </w:pPr>
      <w:r w:rsidRPr="00000684">
        <w:rPr>
          <w:rFonts w:eastAsia="MS Mincho"/>
          <w:b/>
          <w:lang w:eastAsia="ja-JP"/>
        </w:rPr>
        <w:t xml:space="preserve">Показатель 31. «Доля налоговых и неналоговых доходов местного бюджета (за исключением поступлений налоговых доходов по дополнительным нормативам </w:t>
      </w:r>
      <w:r w:rsidRPr="00000684">
        <w:rPr>
          <w:rFonts w:eastAsia="MS Mincho"/>
          <w:b/>
          <w:lang w:eastAsia="ja-JP"/>
        </w:rPr>
        <w:lastRenderedPageBreak/>
        <w:t>отчислений) в общем объеме собственных доходов бюджета муниципального образования (без учета субвенций)»</w:t>
      </w:r>
    </w:p>
    <w:p w14:paraId="552EBE0F" w14:textId="77777777" w:rsidR="00000684" w:rsidRPr="00000684" w:rsidRDefault="00000684" w:rsidP="00000684">
      <w:pPr>
        <w:widowControl w:val="0"/>
        <w:autoSpaceDE w:val="0"/>
        <w:autoSpaceDN w:val="0"/>
        <w:adjustRightInd w:val="0"/>
        <w:spacing w:line="360" w:lineRule="auto"/>
        <w:ind w:firstLine="720"/>
        <w:jc w:val="both"/>
        <w:outlineLvl w:val="0"/>
        <w:rPr>
          <w:rFonts w:eastAsia="MS Mincho"/>
          <w:lang w:eastAsia="ja-JP"/>
        </w:rPr>
      </w:pPr>
      <w:r w:rsidRPr="00000684">
        <w:rPr>
          <w:rFonts w:eastAsia="MS Mincho"/>
          <w:lang w:eastAsia="ja-JP"/>
        </w:rPr>
        <w:t>Значение показателя в отчетном году (2018) составило 11,95%. В сравнении с 2017 годом (12,32 %) произошло снижение на 0,37%, что объясняется увеличением доли объема безвозмездных поступлений в общем объеме доходов. При этом рост за 2018 год по сравнению с 2017 годом составил: по налоговым и неналоговым доходам - 7,6%, по безвозмездным поступлениям – 11,4%.</w:t>
      </w:r>
    </w:p>
    <w:p w14:paraId="7D3E1F0F" w14:textId="77777777" w:rsidR="00000684" w:rsidRPr="00000684" w:rsidRDefault="00000684" w:rsidP="00000684">
      <w:pPr>
        <w:widowControl w:val="0"/>
        <w:autoSpaceDE w:val="0"/>
        <w:autoSpaceDN w:val="0"/>
        <w:adjustRightInd w:val="0"/>
        <w:spacing w:line="360" w:lineRule="auto"/>
        <w:ind w:firstLine="720"/>
        <w:jc w:val="both"/>
        <w:outlineLvl w:val="0"/>
        <w:rPr>
          <w:rFonts w:eastAsia="MS Mincho"/>
          <w:lang w:eastAsia="ja-JP"/>
        </w:rPr>
      </w:pPr>
      <w:r w:rsidRPr="00000684">
        <w:rPr>
          <w:rFonts w:eastAsia="MS Mincho"/>
          <w:lang w:eastAsia="ja-JP"/>
        </w:rPr>
        <w:t>В прогнозируемом периоде 2019, 2020 и 2021 годов также планируется снижение показателя до 7,19%, 10,05% и 8,97% соответственно по причине роста доли безвозмездных поступлений в общем объеме собственных доходов.</w:t>
      </w:r>
    </w:p>
    <w:p w14:paraId="533A8BF1" w14:textId="77777777" w:rsidR="00000684" w:rsidRPr="00000684" w:rsidRDefault="00000684" w:rsidP="00000684">
      <w:pPr>
        <w:widowControl w:val="0"/>
        <w:autoSpaceDE w:val="0"/>
        <w:autoSpaceDN w:val="0"/>
        <w:adjustRightInd w:val="0"/>
        <w:spacing w:line="360" w:lineRule="auto"/>
        <w:ind w:firstLine="720"/>
        <w:jc w:val="both"/>
        <w:outlineLvl w:val="0"/>
        <w:rPr>
          <w:rFonts w:eastAsia="MS Mincho"/>
          <w:lang w:eastAsia="ja-JP"/>
        </w:rPr>
      </w:pPr>
      <w:r w:rsidRPr="00000684">
        <w:rPr>
          <w:rFonts w:eastAsia="MS Mincho"/>
          <w:lang w:eastAsia="ja-JP"/>
        </w:rPr>
        <w:t>Меры, реализуемые для увеличения поступлений налоговых и неналоговых доходов:</w:t>
      </w:r>
    </w:p>
    <w:p w14:paraId="08178262" w14:textId="77777777" w:rsidR="00000684" w:rsidRPr="00000684" w:rsidRDefault="00000684" w:rsidP="00000684">
      <w:pPr>
        <w:widowControl w:val="0"/>
        <w:autoSpaceDE w:val="0"/>
        <w:autoSpaceDN w:val="0"/>
        <w:adjustRightInd w:val="0"/>
        <w:spacing w:line="360" w:lineRule="auto"/>
        <w:ind w:firstLine="720"/>
        <w:jc w:val="both"/>
        <w:outlineLvl w:val="0"/>
        <w:rPr>
          <w:rFonts w:eastAsia="MS Mincho"/>
          <w:lang w:eastAsia="ja-JP"/>
        </w:rPr>
      </w:pPr>
      <w:r w:rsidRPr="00000684">
        <w:rPr>
          <w:rFonts w:eastAsia="MS Mincho"/>
          <w:lang w:eastAsia="ja-JP"/>
        </w:rPr>
        <w:t>- установление бюджетного задания исполнением по мобилизации платежей в бюджет городского округа и контроль за его исполнением;</w:t>
      </w:r>
    </w:p>
    <w:p w14:paraId="08F19750" w14:textId="77777777" w:rsidR="00000684" w:rsidRPr="00000684" w:rsidRDefault="00000684" w:rsidP="00000684">
      <w:pPr>
        <w:widowControl w:val="0"/>
        <w:autoSpaceDE w:val="0"/>
        <w:autoSpaceDN w:val="0"/>
        <w:adjustRightInd w:val="0"/>
        <w:spacing w:line="360" w:lineRule="auto"/>
        <w:ind w:firstLine="720"/>
        <w:jc w:val="both"/>
        <w:outlineLvl w:val="0"/>
        <w:rPr>
          <w:rFonts w:eastAsia="MS Mincho"/>
          <w:lang w:eastAsia="ja-JP"/>
        </w:rPr>
      </w:pPr>
      <w:r w:rsidRPr="00000684">
        <w:rPr>
          <w:rFonts w:eastAsia="MS Mincho"/>
          <w:lang w:eastAsia="ja-JP"/>
        </w:rPr>
        <w:t>- контроль за погашением задолженности по имущественным налогам физических лиц муниципальными служащими, сотрудниками бюджетных и муниципальных учреждений;</w:t>
      </w:r>
    </w:p>
    <w:p w14:paraId="374683E5" w14:textId="77777777" w:rsidR="00000684" w:rsidRPr="00000684" w:rsidRDefault="00000684" w:rsidP="00000684">
      <w:pPr>
        <w:widowControl w:val="0"/>
        <w:autoSpaceDE w:val="0"/>
        <w:autoSpaceDN w:val="0"/>
        <w:adjustRightInd w:val="0"/>
        <w:spacing w:line="360" w:lineRule="auto"/>
        <w:ind w:firstLine="720"/>
        <w:jc w:val="both"/>
        <w:outlineLvl w:val="0"/>
        <w:rPr>
          <w:rFonts w:eastAsia="MS Mincho"/>
          <w:lang w:eastAsia="ja-JP"/>
        </w:rPr>
      </w:pPr>
      <w:r w:rsidRPr="00000684">
        <w:rPr>
          <w:rFonts w:eastAsia="MS Mincho"/>
          <w:lang w:eastAsia="ja-JP"/>
        </w:rPr>
        <w:t xml:space="preserve">- регулярное проведение заседаний комиссии по урегулированию задолженности (с приглашением организаций, индивидуальных предпринимателей и физических лиц, имеющих задолженность перед бюджетом) с участием представителей налоговых органов и службы судебных приставов; </w:t>
      </w:r>
    </w:p>
    <w:p w14:paraId="273ECBFF" w14:textId="77777777" w:rsidR="00000684" w:rsidRPr="00000684" w:rsidRDefault="00000684" w:rsidP="00000684">
      <w:pPr>
        <w:widowControl w:val="0"/>
        <w:autoSpaceDE w:val="0"/>
        <w:autoSpaceDN w:val="0"/>
        <w:adjustRightInd w:val="0"/>
        <w:spacing w:line="360" w:lineRule="auto"/>
        <w:ind w:firstLine="720"/>
        <w:jc w:val="both"/>
        <w:outlineLvl w:val="0"/>
        <w:rPr>
          <w:rFonts w:eastAsia="MS Mincho"/>
          <w:lang w:eastAsia="ja-JP"/>
        </w:rPr>
      </w:pPr>
      <w:r w:rsidRPr="00000684">
        <w:rPr>
          <w:rFonts w:eastAsia="MS Mincho"/>
          <w:lang w:eastAsia="ja-JP"/>
        </w:rPr>
        <w:t>- проведение адресной работы с налогоплательщиками, имеющими задолженность в бюджет ГО;</w:t>
      </w:r>
    </w:p>
    <w:p w14:paraId="2F24CD61" w14:textId="77777777" w:rsidR="00000684" w:rsidRPr="00000684" w:rsidRDefault="00000684" w:rsidP="00000684">
      <w:pPr>
        <w:widowControl w:val="0"/>
        <w:autoSpaceDE w:val="0"/>
        <w:autoSpaceDN w:val="0"/>
        <w:adjustRightInd w:val="0"/>
        <w:spacing w:line="360" w:lineRule="auto"/>
        <w:ind w:firstLine="720"/>
        <w:jc w:val="both"/>
        <w:outlineLvl w:val="0"/>
        <w:rPr>
          <w:rFonts w:eastAsia="MS Mincho"/>
          <w:lang w:eastAsia="ja-JP"/>
        </w:rPr>
      </w:pPr>
      <w:r w:rsidRPr="00000684">
        <w:rPr>
          <w:rFonts w:eastAsia="MS Mincho"/>
          <w:lang w:eastAsia="ja-JP"/>
        </w:rPr>
        <w:t>- контроль за отсутствием задолженности по налогам у организаций, получающих средства из местного бюджета, осуществление контроля за погашением задолженности при направлении финансирования из бюджета;</w:t>
      </w:r>
    </w:p>
    <w:p w14:paraId="31E7D09D" w14:textId="77777777" w:rsidR="00000684" w:rsidRPr="00000684" w:rsidRDefault="00000684" w:rsidP="00000684">
      <w:pPr>
        <w:widowControl w:val="0"/>
        <w:autoSpaceDE w:val="0"/>
        <w:autoSpaceDN w:val="0"/>
        <w:adjustRightInd w:val="0"/>
        <w:spacing w:line="360" w:lineRule="auto"/>
        <w:ind w:firstLine="720"/>
        <w:jc w:val="both"/>
        <w:outlineLvl w:val="0"/>
        <w:rPr>
          <w:rFonts w:eastAsia="MS Mincho"/>
          <w:lang w:eastAsia="ja-JP"/>
        </w:rPr>
      </w:pPr>
      <w:r w:rsidRPr="00000684">
        <w:rPr>
          <w:rFonts w:eastAsia="MS Mincho"/>
          <w:lang w:eastAsia="ja-JP"/>
        </w:rPr>
        <w:t>- контроль за постановкой на учет и уплатой НДФЛ организациями, прибывшими для исполнения муниципальных контрактов на территории ГО;</w:t>
      </w:r>
    </w:p>
    <w:p w14:paraId="253AF0BA" w14:textId="77777777" w:rsidR="00000684" w:rsidRPr="00000684" w:rsidRDefault="00000684" w:rsidP="00000684">
      <w:pPr>
        <w:widowControl w:val="0"/>
        <w:autoSpaceDE w:val="0"/>
        <w:autoSpaceDN w:val="0"/>
        <w:adjustRightInd w:val="0"/>
        <w:spacing w:line="360" w:lineRule="auto"/>
        <w:ind w:firstLine="720"/>
        <w:jc w:val="both"/>
        <w:outlineLvl w:val="0"/>
        <w:rPr>
          <w:rFonts w:eastAsia="MS Mincho"/>
          <w:lang w:eastAsia="ja-JP"/>
        </w:rPr>
      </w:pPr>
      <w:r w:rsidRPr="00000684">
        <w:rPr>
          <w:rFonts w:eastAsia="MS Mincho"/>
          <w:lang w:eastAsia="ja-JP"/>
        </w:rPr>
        <w:t>- проведение анализа эффективности налоговых льгот, установленных на местном уровне;</w:t>
      </w:r>
    </w:p>
    <w:p w14:paraId="6131D34E" w14:textId="77777777" w:rsidR="00000684" w:rsidRPr="00000684" w:rsidRDefault="00000684" w:rsidP="00000684">
      <w:pPr>
        <w:widowControl w:val="0"/>
        <w:autoSpaceDE w:val="0"/>
        <w:autoSpaceDN w:val="0"/>
        <w:adjustRightInd w:val="0"/>
        <w:spacing w:line="360" w:lineRule="auto"/>
        <w:ind w:firstLine="720"/>
        <w:jc w:val="both"/>
        <w:outlineLvl w:val="0"/>
        <w:rPr>
          <w:rFonts w:eastAsia="MS Mincho"/>
          <w:lang w:eastAsia="ja-JP"/>
        </w:rPr>
      </w:pPr>
      <w:r w:rsidRPr="00000684">
        <w:rPr>
          <w:rFonts w:eastAsia="MS Mincho"/>
          <w:lang w:eastAsia="ja-JP"/>
        </w:rPr>
        <w:t>- выявление нарушителей правил благоустройства, а также привлечение нарушителей к административной ответственности;</w:t>
      </w:r>
    </w:p>
    <w:p w14:paraId="4F8438F8" w14:textId="77777777" w:rsidR="00000684" w:rsidRPr="00000684" w:rsidRDefault="00000684" w:rsidP="00000684">
      <w:pPr>
        <w:autoSpaceDE w:val="0"/>
        <w:autoSpaceDN w:val="0"/>
        <w:adjustRightInd w:val="0"/>
        <w:spacing w:line="360" w:lineRule="auto"/>
        <w:ind w:firstLine="720"/>
        <w:jc w:val="both"/>
        <w:outlineLvl w:val="0"/>
        <w:rPr>
          <w:rFonts w:eastAsia="MS Mincho"/>
          <w:lang w:eastAsia="ja-JP"/>
        </w:rPr>
      </w:pPr>
      <w:r w:rsidRPr="00000684">
        <w:rPr>
          <w:rFonts w:eastAsia="MS Mincho"/>
          <w:lang w:eastAsia="ja-JP"/>
        </w:rPr>
        <w:t>- проведение претензионно-исковой деятельности по взысканию задолженности по арендной плате за землю и имущество.</w:t>
      </w:r>
    </w:p>
    <w:p w14:paraId="1E8A4F92" w14:textId="77777777" w:rsidR="00000684" w:rsidRPr="00000684" w:rsidRDefault="00000684" w:rsidP="00000684">
      <w:pPr>
        <w:autoSpaceDE w:val="0"/>
        <w:autoSpaceDN w:val="0"/>
        <w:adjustRightInd w:val="0"/>
        <w:spacing w:line="360" w:lineRule="auto"/>
        <w:ind w:firstLine="720"/>
        <w:jc w:val="both"/>
        <w:outlineLvl w:val="0"/>
        <w:rPr>
          <w:rFonts w:eastAsia="MS Mincho"/>
          <w:b/>
          <w:lang w:eastAsia="ja-JP"/>
        </w:rPr>
      </w:pPr>
      <w:r w:rsidRPr="00000684">
        <w:rPr>
          <w:rFonts w:eastAsia="MS Mincho"/>
          <w:b/>
          <w:lang w:eastAsia="ja-JP"/>
        </w:rPr>
        <w:lastRenderedPageBreak/>
        <w:t>Показатель 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14:paraId="3B1B66D6" w14:textId="77777777" w:rsidR="00000684" w:rsidRPr="00000684" w:rsidRDefault="00000684" w:rsidP="00000684">
      <w:pPr>
        <w:widowControl w:val="0"/>
        <w:autoSpaceDE w:val="0"/>
        <w:autoSpaceDN w:val="0"/>
        <w:adjustRightInd w:val="0"/>
        <w:spacing w:line="360" w:lineRule="auto"/>
        <w:ind w:firstLine="720"/>
        <w:jc w:val="both"/>
        <w:rPr>
          <w:rFonts w:eastAsia="MS Mincho"/>
          <w:lang w:eastAsia="ja-JP"/>
        </w:rPr>
      </w:pPr>
      <w:r w:rsidRPr="00000684">
        <w:rPr>
          <w:rFonts w:eastAsia="MS Mincho"/>
          <w:lang w:eastAsia="ja-JP"/>
        </w:rPr>
        <w:t>В отчетных годах 2016-2018 гг. ни одна организация муниципальной формы собственности не находилась в стадии банкротства, в связи с чем, значение показателя осталось на прежнем уровне и составило планируемый уровень 0%.</w:t>
      </w:r>
    </w:p>
    <w:p w14:paraId="2544EE92" w14:textId="77777777" w:rsidR="00000684" w:rsidRPr="00000684" w:rsidRDefault="00000684" w:rsidP="00000684">
      <w:pPr>
        <w:widowControl w:val="0"/>
        <w:autoSpaceDE w:val="0"/>
        <w:autoSpaceDN w:val="0"/>
        <w:adjustRightInd w:val="0"/>
        <w:spacing w:line="360" w:lineRule="auto"/>
        <w:ind w:firstLine="720"/>
        <w:jc w:val="both"/>
        <w:rPr>
          <w:rFonts w:eastAsia="MS Mincho"/>
          <w:lang w:eastAsia="ja-JP"/>
        </w:rPr>
      </w:pPr>
      <w:r w:rsidRPr="00000684">
        <w:rPr>
          <w:rFonts w:eastAsia="MS Mincho"/>
          <w:lang w:eastAsia="ja-JP"/>
        </w:rPr>
        <w:t>В прогнозируемом периоде 2019 – 2021 гг. планируется сохранение показателя (0%) за счет предоставления средств субсидий местного бюджета на возмещение части затрат муниципальных предприятий.</w:t>
      </w:r>
    </w:p>
    <w:p w14:paraId="60810DCF" w14:textId="77777777" w:rsidR="00000684" w:rsidRPr="00000684" w:rsidRDefault="00000684" w:rsidP="00000684">
      <w:pPr>
        <w:autoSpaceDE w:val="0"/>
        <w:autoSpaceDN w:val="0"/>
        <w:adjustRightInd w:val="0"/>
        <w:spacing w:line="360" w:lineRule="auto"/>
        <w:ind w:firstLine="720"/>
        <w:jc w:val="both"/>
        <w:outlineLvl w:val="0"/>
        <w:rPr>
          <w:rFonts w:eastAsia="MS Mincho"/>
          <w:b/>
          <w:lang w:eastAsia="ja-JP"/>
        </w:rPr>
      </w:pPr>
      <w:r w:rsidRPr="00000684">
        <w:rPr>
          <w:rFonts w:eastAsia="MS Mincho"/>
          <w:b/>
          <w:lang w:eastAsia="ja-JP"/>
        </w:rPr>
        <w:t>Показатель 33. «Объем не завершенного в установленные сроки строительства, осуществляемого за счет средств бюджета городского округа (муниципального района)»</w:t>
      </w:r>
    </w:p>
    <w:p w14:paraId="51FBB5EF" w14:textId="77777777" w:rsidR="00000684" w:rsidRPr="00000684" w:rsidRDefault="00000684" w:rsidP="00000684">
      <w:pPr>
        <w:widowControl w:val="0"/>
        <w:autoSpaceDE w:val="0"/>
        <w:autoSpaceDN w:val="0"/>
        <w:adjustRightInd w:val="0"/>
        <w:spacing w:line="360" w:lineRule="auto"/>
        <w:ind w:firstLine="720"/>
        <w:jc w:val="both"/>
      </w:pPr>
      <w:r w:rsidRPr="00000684">
        <w:t>Объем незавершенного строительства на 01.01.2019 года за счет средств местного бюджета составил 1 461,9 тыс. руб. по спортивной площадке для воркаута. Причина: невыполнение подрядчиками обязательств по муниципальным контрактам.</w:t>
      </w:r>
    </w:p>
    <w:p w14:paraId="407F75B4" w14:textId="77777777" w:rsidR="00000684" w:rsidRPr="00000684" w:rsidRDefault="00000684" w:rsidP="00000684">
      <w:pPr>
        <w:widowControl w:val="0"/>
        <w:autoSpaceDE w:val="0"/>
        <w:autoSpaceDN w:val="0"/>
        <w:adjustRightInd w:val="0"/>
        <w:spacing w:line="360" w:lineRule="auto"/>
        <w:ind w:firstLine="720"/>
        <w:jc w:val="both"/>
      </w:pPr>
      <w:r w:rsidRPr="00000684">
        <w:t>В 2016 году значение показателя составляло 1 153,9 тыс.руб., в 2017 году – 1 497,51 тыс.руб.</w:t>
      </w:r>
    </w:p>
    <w:p w14:paraId="74D35919" w14:textId="77777777" w:rsidR="00000684" w:rsidRPr="00000684" w:rsidRDefault="00000684" w:rsidP="00000684">
      <w:pPr>
        <w:widowControl w:val="0"/>
        <w:autoSpaceDE w:val="0"/>
        <w:autoSpaceDN w:val="0"/>
        <w:adjustRightInd w:val="0"/>
        <w:spacing w:line="360" w:lineRule="auto"/>
        <w:ind w:firstLine="720"/>
        <w:jc w:val="both"/>
      </w:pPr>
      <w:r w:rsidRPr="00000684">
        <w:t>В прогнозируемом периоде, начиная с 2019 года, с целью достижения запланированного показателя (0 тыс. руб.) планируется проведение конкурсных процедур с учетом выполнения работ до конца года, усиление контроля за сроками проведения работ.</w:t>
      </w:r>
    </w:p>
    <w:p w14:paraId="6B0E04B2" w14:textId="77777777" w:rsidR="00000684" w:rsidRPr="00000684" w:rsidRDefault="00000684" w:rsidP="00000684">
      <w:pPr>
        <w:autoSpaceDE w:val="0"/>
        <w:autoSpaceDN w:val="0"/>
        <w:adjustRightInd w:val="0"/>
        <w:spacing w:line="360" w:lineRule="auto"/>
        <w:ind w:firstLine="720"/>
        <w:jc w:val="both"/>
        <w:outlineLvl w:val="0"/>
        <w:rPr>
          <w:rFonts w:eastAsia="MS Mincho"/>
          <w:b/>
          <w:lang w:eastAsia="ja-JP"/>
        </w:rPr>
      </w:pPr>
      <w:r w:rsidRPr="00000684">
        <w:rPr>
          <w:rFonts w:eastAsia="MS Mincho"/>
          <w:b/>
          <w:lang w:eastAsia="ja-JP"/>
        </w:rPr>
        <w:t>Показатель 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14:paraId="13D7212B" w14:textId="77777777" w:rsidR="00000684" w:rsidRPr="00000684" w:rsidRDefault="00000684" w:rsidP="00000684">
      <w:pPr>
        <w:widowControl w:val="0"/>
        <w:autoSpaceDE w:val="0"/>
        <w:autoSpaceDN w:val="0"/>
        <w:adjustRightInd w:val="0"/>
        <w:spacing w:line="360" w:lineRule="auto"/>
        <w:ind w:firstLine="720"/>
        <w:jc w:val="both"/>
      </w:pPr>
      <w:r w:rsidRPr="00000684">
        <w:t>Просроченная кредиторская задолженность по оплате труда (включая начисления на оплату труда) муниципальных учреждений в 2016 - 2018 годах отсутствовала, в 2019-2021 годах не прогнозируется, т.к. администрацией городского округа проводится работа по недопущению в плановом периоде просроченной кредиторской задолженности по оплате труда.</w:t>
      </w:r>
    </w:p>
    <w:p w14:paraId="3F2035E1" w14:textId="77777777" w:rsidR="00000684" w:rsidRPr="00000684" w:rsidRDefault="00000684" w:rsidP="00000684">
      <w:pPr>
        <w:autoSpaceDE w:val="0"/>
        <w:autoSpaceDN w:val="0"/>
        <w:adjustRightInd w:val="0"/>
        <w:spacing w:line="360" w:lineRule="auto"/>
        <w:ind w:firstLine="720"/>
        <w:jc w:val="both"/>
        <w:outlineLvl w:val="0"/>
        <w:rPr>
          <w:rFonts w:eastAsia="MS Mincho"/>
          <w:b/>
          <w:lang w:eastAsia="ja-JP"/>
        </w:rPr>
      </w:pPr>
      <w:r w:rsidRPr="00000684">
        <w:rPr>
          <w:rFonts w:eastAsia="MS Mincho"/>
          <w:b/>
          <w:lang w:eastAsia="ja-JP"/>
        </w:rPr>
        <w:t>Показатель 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14:paraId="51BFC89C" w14:textId="77777777" w:rsidR="00000684" w:rsidRPr="00000684" w:rsidRDefault="00000684" w:rsidP="00000684">
      <w:pPr>
        <w:widowControl w:val="0"/>
        <w:autoSpaceDE w:val="0"/>
        <w:autoSpaceDN w:val="0"/>
        <w:adjustRightInd w:val="0"/>
        <w:spacing w:line="360" w:lineRule="auto"/>
        <w:ind w:firstLine="720"/>
        <w:jc w:val="both"/>
        <w:outlineLvl w:val="0"/>
      </w:pPr>
      <w:r w:rsidRPr="00000684">
        <w:t xml:space="preserve">В 2016 г. значение показателя составляло8 274,70 руб., в 2017 г. – 8 918,0 руб. В 2018 г. уровень расходов на содержание работников ОМСУ органов местного самоуправления в расчете на одного жителя муниципального образования составил 9 596,0 рублей, рост </w:t>
      </w:r>
      <w:r w:rsidRPr="00000684">
        <w:lastRenderedPageBreak/>
        <w:t>обусловлен:</w:t>
      </w:r>
    </w:p>
    <w:p w14:paraId="457FFAA3" w14:textId="77777777" w:rsidR="00000684" w:rsidRPr="00000684" w:rsidRDefault="00000684" w:rsidP="00000684">
      <w:pPr>
        <w:widowControl w:val="0"/>
        <w:autoSpaceDE w:val="0"/>
        <w:autoSpaceDN w:val="0"/>
        <w:adjustRightInd w:val="0"/>
        <w:spacing w:line="360" w:lineRule="auto"/>
        <w:ind w:firstLine="720"/>
        <w:jc w:val="both"/>
        <w:outlineLvl w:val="0"/>
      </w:pPr>
      <w:r w:rsidRPr="00000684">
        <w:t>1) снижением численности постоянного населения;</w:t>
      </w:r>
    </w:p>
    <w:p w14:paraId="59BF239E" w14:textId="77777777" w:rsidR="00000684" w:rsidRPr="00000684" w:rsidRDefault="00000684" w:rsidP="00000684">
      <w:pPr>
        <w:widowControl w:val="0"/>
        <w:autoSpaceDE w:val="0"/>
        <w:autoSpaceDN w:val="0"/>
        <w:adjustRightInd w:val="0"/>
        <w:spacing w:line="360" w:lineRule="auto"/>
        <w:ind w:firstLine="720"/>
        <w:jc w:val="both"/>
        <w:outlineLvl w:val="0"/>
      </w:pPr>
      <w:r w:rsidRPr="00000684">
        <w:t>2) увеличением средств на оплату труда ОМСУ в связи с выплатой компенсации при увольнении, проведением организационно-штатных мероприятий;</w:t>
      </w:r>
    </w:p>
    <w:p w14:paraId="14C64D87" w14:textId="77777777" w:rsidR="00000684" w:rsidRPr="00000684" w:rsidRDefault="00000684" w:rsidP="00000684">
      <w:pPr>
        <w:widowControl w:val="0"/>
        <w:autoSpaceDE w:val="0"/>
        <w:autoSpaceDN w:val="0"/>
        <w:adjustRightInd w:val="0"/>
        <w:spacing w:line="360" w:lineRule="auto"/>
        <w:ind w:firstLine="720"/>
        <w:jc w:val="both"/>
        <w:outlineLvl w:val="0"/>
      </w:pPr>
      <w:r w:rsidRPr="00000684">
        <w:t xml:space="preserve">3) уменьшением штатной численности на 2 ед. </w:t>
      </w:r>
    </w:p>
    <w:p w14:paraId="1698E174" w14:textId="77777777" w:rsidR="00000684" w:rsidRPr="00000684" w:rsidRDefault="00000684" w:rsidP="00000684">
      <w:pPr>
        <w:autoSpaceDE w:val="0"/>
        <w:autoSpaceDN w:val="0"/>
        <w:adjustRightInd w:val="0"/>
        <w:spacing w:line="360" w:lineRule="auto"/>
        <w:ind w:firstLine="720"/>
        <w:jc w:val="both"/>
        <w:outlineLvl w:val="0"/>
      </w:pPr>
      <w:r w:rsidRPr="00000684">
        <w:t>В 2019 г. рост показателя произойдет за счет увеличение средств на оплату труда органов местного самоуправления (рост заработной платы с 01.01.2019г. на 20%). В 2020 году снижение показателя обусловлено планированием расходов не в полном объеме от потребности (2020 - 97 %, 2021 - 98 %).</w:t>
      </w:r>
    </w:p>
    <w:p w14:paraId="020DD578" w14:textId="77777777" w:rsidR="00000684" w:rsidRPr="00000684" w:rsidRDefault="00000684" w:rsidP="00000684">
      <w:pPr>
        <w:autoSpaceDE w:val="0"/>
        <w:autoSpaceDN w:val="0"/>
        <w:adjustRightInd w:val="0"/>
        <w:spacing w:line="360" w:lineRule="auto"/>
        <w:ind w:firstLine="720"/>
        <w:jc w:val="both"/>
        <w:outlineLvl w:val="0"/>
        <w:rPr>
          <w:rFonts w:eastAsia="MS Mincho"/>
          <w:b/>
          <w:lang w:eastAsia="ja-JP"/>
        </w:rPr>
      </w:pPr>
      <w:r w:rsidRPr="00000684">
        <w:rPr>
          <w:rFonts w:eastAsia="MS Mincho"/>
          <w:b/>
          <w:lang w:eastAsia="ja-JP"/>
        </w:rPr>
        <w:t>Показатель 36.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14:paraId="67C30427" w14:textId="77777777" w:rsidR="00000684" w:rsidRPr="00000684" w:rsidRDefault="00000684" w:rsidP="00000684">
      <w:pPr>
        <w:widowControl w:val="0"/>
        <w:autoSpaceDE w:val="0"/>
        <w:autoSpaceDN w:val="0"/>
        <w:adjustRightInd w:val="0"/>
        <w:spacing w:line="360" w:lineRule="auto"/>
        <w:ind w:firstLine="720"/>
        <w:jc w:val="both"/>
        <w:rPr>
          <w:rFonts w:eastAsia="MS Mincho"/>
          <w:lang w:eastAsia="ja-JP"/>
        </w:rPr>
      </w:pPr>
      <w:r w:rsidRPr="00000684">
        <w:rPr>
          <w:rFonts w:eastAsia="MS Mincho"/>
          <w:lang w:eastAsia="ja-JP"/>
        </w:rPr>
        <w:t xml:space="preserve">Генеральный план городского округа "Александровск-Сахалинский район" утвержден Решением Собрания городского округа "Александровск-Сахалинский район" от 16.09.2008 г. № 36. В 2017 году проведена работа по корректировке генерального плана города. </w:t>
      </w:r>
    </w:p>
    <w:p w14:paraId="3F8348C7" w14:textId="77777777" w:rsidR="00000684" w:rsidRPr="00000684" w:rsidRDefault="00000684" w:rsidP="00000684">
      <w:pPr>
        <w:autoSpaceDE w:val="0"/>
        <w:autoSpaceDN w:val="0"/>
        <w:adjustRightInd w:val="0"/>
        <w:spacing w:line="360" w:lineRule="auto"/>
        <w:ind w:firstLine="720"/>
        <w:jc w:val="both"/>
        <w:outlineLvl w:val="0"/>
        <w:rPr>
          <w:rFonts w:eastAsia="MS Mincho"/>
          <w:b/>
          <w:lang w:eastAsia="ja-JP"/>
        </w:rPr>
      </w:pPr>
      <w:r w:rsidRPr="00000684">
        <w:rPr>
          <w:rFonts w:eastAsia="MS Mincho"/>
          <w:b/>
          <w:lang w:eastAsia="ja-JP"/>
        </w:rPr>
        <w:t>Показатель 37. «Удовлетворенность населения деятельностью органов местного самоуправления городского округа (муниципального района)»</w:t>
      </w:r>
    </w:p>
    <w:p w14:paraId="2A8BC765" w14:textId="77777777" w:rsidR="00000684" w:rsidRPr="00000684" w:rsidRDefault="00000684" w:rsidP="00000684">
      <w:pPr>
        <w:autoSpaceDE w:val="0"/>
        <w:autoSpaceDN w:val="0"/>
        <w:adjustRightInd w:val="0"/>
        <w:spacing w:line="360" w:lineRule="auto"/>
        <w:ind w:firstLine="720"/>
        <w:jc w:val="both"/>
        <w:outlineLvl w:val="0"/>
        <w:rPr>
          <w:rFonts w:eastAsia="MS Mincho"/>
          <w:lang w:eastAsia="ja-JP"/>
        </w:rPr>
      </w:pPr>
      <w:r w:rsidRPr="00000684">
        <w:rPr>
          <w:rFonts w:eastAsia="MS Mincho"/>
          <w:lang w:eastAsia="ja-JP"/>
        </w:rPr>
        <w:t>Данные по показателю будут представлены позднее по итогам социологического опроса.</w:t>
      </w:r>
    </w:p>
    <w:p w14:paraId="4F6D4402" w14:textId="77777777" w:rsidR="00000684" w:rsidRPr="00000684" w:rsidRDefault="00000684" w:rsidP="00000684">
      <w:pPr>
        <w:autoSpaceDE w:val="0"/>
        <w:autoSpaceDN w:val="0"/>
        <w:adjustRightInd w:val="0"/>
        <w:spacing w:line="360" w:lineRule="auto"/>
        <w:ind w:firstLine="720"/>
        <w:jc w:val="both"/>
        <w:outlineLvl w:val="0"/>
        <w:rPr>
          <w:rFonts w:eastAsia="MS Mincho"/>
          <w:b/>
          <w:lang w:eastAsia="ja-JP"/>
        </w:rPr>
      </w:pPr>
      <w:r w:rsidRPr="00000684">
        <w:rPr>
          <w:rFonts w:eastAsia="MS Mincho"/>
          <w:b/>
          <w:lang w:eastAsia="ja-JP"/>
        </w:rPr>
        <w:t>Показатель 38. «Среднегодовая численность постоянного населения»</w:t>
      </w:r>
    </w:p>
    <w:p w14:paraId="2DD6E428" w14:textId="77777777" w:rsidR="00000684" w:rsidRPr="00000684" w:rsidRDefault="00000684" w:rsidP="00000684">
      <w:pPr>
        <w:widowControl w:val="0"/>
        <w:autoSpaceDE w:val="0"/>
        <w:autoSpaceDN w:val="0"/>
        <w:adjustRightInd w:val="0"/>
        <w:spacing w:line="360" w:lineRule="auto"/>
        <w:ind w:firstLine="720"/>
        <w:jc w:val="both"/>
        <w:rPr>
          <w:rFonts w:eastAsia="MS Mincho"/>
          <w:lang w:eastAsia="ja-JP"/>
        </w:rPr>
      </w:pPr>
      <w:bookmarkStart w:id="9" w:name="_Toc384369378"/>
      <w:r w:rsidRPr="00000684">
        <w:rPr>
          <w:rFonts w:eastAsia="MS Mincho"/>
          <w:lang w:eastAsia="ja-JP"/>
        </w:rPr>
        <w:t>Значение показателя в 2018 году составило – 11,02 тыс.чел., в 2016 году – 11,43 тыс.чел, в 2017 году – 11,24 тыс.чел.</w:t>
      </w:r>
    </w:p>
    <w:p w14:paraId="27FBADCC" w14:textId="77777777" w:rsidR="00000684" w:rsidRPr="00000684" w:rsidRDefault="00000684" w:rsidP="00000684">
      <w:pPr>
        <w:widowControl w:val="0"/>
        <w:autoSpaceDE w:val="0"/>
        <w:autoSpaceDN w:val="0"/>
        <w:adjustRightInd w:val="0"/>
        <w:spacing w:line="360" w:lineRule="auto"/>
        <w:ind w:firstLine="720"/>
        <w:jc w:val="both"/>
        <w:rPr>
          <w:rFonts w:eastAsia="MS Mincho"/>
          <w:lang w:eastAsia="ja-JP"/>
        </w:rPr>
      </w:pPr>
      <w:r w:rsidRPr="00000684">
        <w:rPr>
          <w:rFonts w:eastAsia="MS Mincho"/>
          <w:lang w:eastAsia="ja-JP"/>
        </w:rPr>
        <w:t>В демографической ситуации в 2018 году естественная убыль увеличилась на 18,7 %. Миграционный отток возрос на более 50%. Численность населения сократилась на 258 человек и составила на начало этого года 10 885 человек.</w:t>
      </w:r>
    </w:p>
    <w:p w14:paraId="7D4727B9" w14:textId="77777777" w:rsidR="00000684" w:rsidRPr="00000684" w:rsidRDefault="00000684" w:rsidP="00000684">
      <w:pPr>
        <w:widowControl w:val="0"/>
        <w:autoSpaceDE w:val="0"/>
        <w:autoSpaceDN w:val="0"/>
        <w:adjustRightInd w:val="0"/>
        <w:spacing w:line="360" w:lineRule="auto"/>
        <w:ind w:firstLine="720"/>
        <w:jc w:val="both"/>
        <w:rPr>
          <w:rFonts w:eastAsia="MS Mincho"/>
          <w:lang w:eastAsia="ja-JP"/>
        </w:rPr>
      </w:pPr>
      <w:r w:rsidRPr="00000684">
        <w:rPr>
          <w:rFonts w:eastAsia="MS Mincho"/>
          <w:lang w:eastAsia="ja-JP"/>
        </w:rPr>
        <w:t xml:space="preserve">В 2018 году родилось 121 детей, умерло 248 человек. Естественная убыль составила 127 человек. </w:t>
      </w:r>
    </w:p>
    <w:p w14:paraId="2DCBE263" w14:textId="77777777" w:rsidR="00000684" w:rsidRPr="00000684" w:rsidRDefault="00000684" w:rsidP="00000684">
      <w:pPr>
        <w:widowControl w:val="0"/>
        <w:autoSpaceDE w:val="0"/>
        <w:autoSpaceDN w:val="0"/>
        <w:adjustRightInd w:val="0"/>
        <w:spacing w:line="360" w:lineRule="auto"/>
        <w:ind w:firstLine="720"/>
        <w:jc w:val="both"/>
        <w:rPr>
          <w:rFonts w:eastAsia="MS Mincho"/>
          <w:lang w:eastAsia="ja-JP"/>
        </w:rPr>
      </w:pPr>
      <w:r w:rsidRPr="00000684">
        <w:rPr>
          <w:rFonts w:eastAsia="MS Mincho"/>
          <w:lang w:eastAsia="ja-JP"/>
        </w:rPr>
        <w:t>В район прибыло 447 человек, выбыло 578 человек.</w:t>
      </w:r>
    </w:p>
    <w:p w14:paraId="01B8C550" w14:textId="77777777" w:rsidR="00000684" w:rsidRPr="00000684" w:rsidRDefault="00000684" w:rsidP="00000684">
      <w:pPr>
        <w:widowControl w:val="0"/>
        <w:autoSpaceDE w:val="0"/>
        <w:autoSpaceDN w:val="0"/>
        <w:adjustRightInd w:val="0"/>
        <w:spacing w:line="360" w:lineRule="auto"/>
        <w:ind w:firstLine="720"/>
        <w:jc w:val="both"/>
        <w:rPr>
          <w:rFonts w:eastAsia="MS Mincho"/>
          <w:lang w:eastAsia="ja-JP"/>
        </w:rPr>
      </w:pPr>
      <w:r w:rsidRPr="00000684">
        <w:rPr>
          <w:rFonts w:eastAsia="MS Mincho"/>
          <w:lang w:eastAsia="ja-JP"/>
        </w:rPr>
        <w:t>Численность пенсионеров в городском округе в отчетном году снизилась на 166 человека и по состоянию на начало года составила 4667 человека. В общей численности населения городского округа пенсионеры составляют 42,9 % (2017 – 42,6%).</w:t>
      </w:r>
    </w:p>
    <w:p w14:paraId="28763D45" w14:textId="77777777" w:rsidR="00000684" w:rsidRPr="00000684" w:rsidRDefault="00000684" w:rsidP="00000684">
      <w:pPr>
        <w:autoSpaceDE w:val="0"/>
        <w:autoSpaceDN w:val="0"/>
        <w:adjustRightInd w:val="0"/>
        <w:spacing w:line="360" w:lineRule="auto"/>
        <w:ind w:firstLine="709"/>
        <w:jc w:val="both"/>
      </w:pPr>
      <w:r w:rsidRPr="00000684">
        <w:t>На прогнозируемый период 2019-2021 гг. расчет производился с учетом сложившихся тенденций миграционного оттока и естественной убыли населения.</w:t>
      </w:r>
    </w:p>
    <w:p w14:paraId="5B19442D" w14:textId="77777777" w:rsidR="00000684" w:rsidRPr="00000684" w:rsidRDefault="00000684" w:rsidP="00000684">
      <w:pPr>
        <w:autoSpaceDE w:val="0"/>
        <w:autoSpaceDN w:val="0"/>
        <w:adjustRightInd w:val="0"/>
        <w:spacing w:line="360" w:lineRule="auto"/>
        <w:ind w:firstLine="709"/>
        <w:jc w:val="both"/>
      </w:pPr>
      <w:r w:rsidRPr="00000684">
        <w:lastRenderedPageBreak/>
        <w:t>Среднегодовая численность постоянного населения в 2019 году, по оценке, составит 10,80 тыс. человек, в 2020 году – 10,63 тыс. человек, в 2021 году – 10,47 тыс. человек.</w:t>
      </w:r>
    </w:p>
    <w:p w14:paraId="73596775" w14:textId="77777777" w:rsidR="00000684" w:rsidRPr="00000684" w:rsidRDefault="00000684" w:rsidP="00000684">
      <w:pPr>
        <w:autoSpaceDE w:val="0"/>
        <w:autoSpaceDN w:val="0"/>
        <w:adjustRightInd w:val="0"/>
        <w:spacing w:line="360" w:lineRule="auto"/>
        <w:ind w:firstLine="709"/>
        <w:jc w:val="both"/>
      </w:pPr>
      <w:r w:rsidRPr="00000684">
        <w:t xml:space="preserve">Для достижения планируемых показателей предусмотрена реализация мероприятий по снижению негативных тенденций в демографической ситуации, включающих предоставление льгот многодетным семьям, развитие жилищного строительства в городском округе, и иных мероприятий в рамка реализации муниципальных программ развития городского округа. </w:t>
      </w:r>
    </w:p>
    <w:p w14:paraId="47E2F009" w14:textId="77777777" w:rsidR="00000684" w:rsidRPr="00000684" w:rsidRDefault="00000684" w:rsidP="00000684">
      <w:pPr>
        <w:autoSpaceDE w:val="0"/>
        <w:autoSpaceDN w:val="0"/>
        <w:adjustRightInd w:val="0"/>
        <w:spacing w:line="360" w:lineRule="auto"/>
        <w:jc w:val="center"/>
        <w:outlineLvl w:val="0"/>
        <w:rPr>
          <w:rFonts w:eastAsia="MS Mincho"/>
          <w:b/>
          <w:lang w:eastAsia="ja-JP"/>
        </w:rPr>
      </w:pPr>
    </w:p>
    <w:p w14:paraId="681F5EE9" w14:textId="77777777" w:rsidR="00000684" w:rsidRPr="00000684" w:rsidRDefault="00000684" w:rsidP="00000684">
      <w:pPr>
        <w:autoSpaceDE w:val="0"/>
        <w:autoSpaceDN w:val="0"/>
        <w:adjustRightInd w:val="0"/>
        <w:spacing w:line="360" w:lineRule="auto"/>
        <w:jc w:val="center"/>
        <w:outlineLvl w:val="0"/>
        <w:rPr>
          <w:rFonts w:eastAsia="MS Mincho"/>
          <w:b/>
          <w:lang w:eastAsia="ja-JP"/>
        </w:rPr>
      </w:pPr>
      <w:r w:rsidRPr="00000684">
        <w:rPr>
          <w:rFonts w:eastAsia="MS Mincho"/>
          <w:b/>
          <w:lang w:eastAsia="ja-JP"/>
        </w:rPr>
        <w:t>9. Энергосбережение и повышение энергетической эффективности.</w:t>
      </w:r>
      <w:bookmarkEnd w:id="9"/>
    </w:p>
    <w:p w14:paraId="16890217" w14:textId="77777777" w:rsidR="00000684" w:rsidRPr="00000684" w:rsidRDefault="00000684" w:rsidP="00000684">
      <w:pPr>
        <w:widowControl w:val="0"/>
        <w:tabs>
          <w:tab w:val="left" w:pos="3600"/>
        </w:tabs>
        <w:autoSpaceDE w:val="0"/>
        <w:autoSpaceDN w:val="0"/>
        <w:adjustRightInd w:val="0"/>
        <w:spacing w:line="360" w:lineRule="auto"/>
        <w:ind w:firstLine="709"/>
        <w:jc w:val="both"/>
      </w:pPr>
      <w:r w:rsidRPr="00000684">
        <w:t>В 2018 году выполнены работы по замене котельного и вспомогательного оборудования на котельных в г. Александровск-Сахалинский, с. Михайловка, Мгачи, Хоэ, проведен капитальный ремонт части системы тепло-, водоснабжения и водоотведения в г. Александровск-Сахалинский и сел района, замена аварийных участков тепловых сетей, проведена замена двух дымовых труб на котельных города, начаты работы по разработке НИР по теме: «Разработка Программы повышения надежности эксплуатации системы теплоснабжения муниципального образования Городской округ «Александровск-Сахалинский район», разработаны и сданы на экспертизу ПСД на газовую котельную и газовые сети г. Александровск-Сахалинский.</w:t>
      </w:r>
    </w:p>
    <w:p w14:paraId="2121DFFC" w14:textId="77777777" w:rsidR="00000684" w:rsidRPr="00000684" w:rsidRDefault="00000684" w:rsidP="00000684">
      <w:pPr>
        <w:widowControl w:val="0"/>
        <w:tabs>
          <w:tab w:val="left" w:pos="3600"/>
        </w:tabs>
        <w:autoSpaceDE w:val="0"/>
        <w:autoSpaceDN w:val="0"/>
        <w:adjustRightInd w:val="0"/>
        <w:spacing w:line="360" w:lineRule="auto"/>
        <w:ind w:firstLine="709"/>
        <w:jc w:val="both"/>
      </w:pPr>
      <w:r w:rsidRPr="00000684">
        <w:t xml:space="preserve">В рамках реализации мероприятий по подготовке объектов электроэнергетики к ОЗП 2018/2019 г.г. поставлены и смонтированы две ДЭС на децинтрализованных источниках электроснабжения, выполнены работы по ремонту двух трансформаторных муниципальных подстанций, проведены ремонтные работы на ветхих муниципальных электрических сетях. </w:t>
      </w:r>
    </w:p>
    <w:p w14:paraId="2B9A7FCB" w14:textId="77777777" w:rsidR="00000684" w:rsidRPr="00000684" w:rsidRDefault="00000684" w:rsidP="00000684">
      <w:pPr>
        <w:widowControl w:val="0"/>
        <w:tabs>
          <w:tab w:val="left" w:pos="3600"/>
        </w:tabs>
        <w:autoSpaceDE w:val="0"/>
        <w:autoSpaceDN w:val="0"/>
        <w:adjustRightInd w:val="0"/>
        <w:spacing w:line="360" w:lineRule="auto"/>
        <w:ind w:firstLine="709"/>
        <w:jc w:val="both"/>
      </w:pPr>
      <w:r w:rsidRPr="00000684">
        <w:t>В прогнозном периоде 2019-2021 гг. запланированы работы в рамках муниципальных программ такие как реконструкция системы водоснабжения и замена аварийных участков водопроводных сетей, замена аварийных участков тепловых сетей, ремонт и замена вспомогательного котельного оборудования на котельных города и населенных пунктов района, поставка дизель-генераторов в муниципальные ДЭС, капитальный ремонт гидротехнических сооружений, строительство газовой котельной.</w:t>
      </w:r>
    </w:p>
    <w:p w14:paraId="61255FE4" w14:textId="77777777" w:rsidR="00000684" w:rsidRPr="00000684" w:rsidRDefault="00000684" w:rsidP="00000684">
      <w:pPr>
        <w:autoSpaceDE w:val="0"/>
        <w:autoSpaceDN w:val="0"/>
        <w:adjustRightInd w:val="0"/>
        <w:spacing w:line="360" w:lineRule="auto"/>
        <w:ind w:firstLine="720"/>
        <w:jc w:val="both"/>
        <w:outlineLvl w:val="0"/>
        <w:rPr>
          <w:rFonts w:eastAsia="MS Mincho"/>
          <w:b/>
          <w:lang w:eastAsia="ja-JP"/>
        </w:rPr>
      </w:pPr>
      <w:r w:rsidRPr="00000684">
        <w:rPr>
          <w:rFonts w:eastAsia="MS Mincho"/>
          <w:b/>
          <w:lang w:eastAsia="ja-JP"/>
        </w:rPr>
        <w:t>Показатель 39.1. «Удельная величина потребления электрической энергии в многоквартирных домах»</w:t>
      </w:r>
    </w:p>
    <w:p w14:paraId="71DCA32A" w14:textId="77777777" w:rsidR="00000684" w:rsidRPr="00000684" w:rsidRDefault="00000684" w:rsidP="00000684">
      <w:pPr>
        <w:autoSpaceDE w:val="0"/>
        <w:autoSpaceDN w:val="0"/>
        <w:adjustRightInd w:val="0"/>
        <w:spacing w:line="360" w:lineRule="auto"/>
        <w:ind w:firstLine="540"/>
        <w:jc w:val="both"/>
      </w:pPr>
      <w:r w:rsidRPr="00000684">
        <w:t xml:space="preserve">Удельная величина потребления электрической энергии в многоквартирных домах в 2018 году составила 987,8 кВт/ч на 1 проживающего. Уменьшение потребления электроэнергии на 293 кВт/ч на 1 проживающего, в сравнении с 2017 годом (1 280,9 кВт/ч </w:t>
      </w:r>
      <w:r w:rsidRPr="00000684">
        <w:lastRenderedPageBreak/>
        <w:t>на 1 проживающего), связано с увеличением численности населения, проживающего в полностью благоустроенном жилищном фонде.</w:t>
      </w:r>
    </w:p>
    <w:p w14:paraId="386C6D55" w14:textId="77777777" w:rsidR="00000684" w:rsidRPr="00000684" w:rsidRDefault="00000684" w:rsidP="00000684">
      <w:pPr>
        <w:autoSpaceDE w:val="0"/>
        <w:autoSpaceDN w:val="0"/>
        <w:adjustRightInd w:val="0"/>
        <w:spacing w:line="360" w:lineRule="auto"/>
        <w:ind w:firstLine="540"/>
        <w:jc w:val="both"/>
      </w:pPr>
      <w:r w:rsidRPr="00000684">
        <w:t>На плановый период показатель указан согласно муниципальной программы «Обеспечение населения городского округа «Александровск-Сахалинский район» качественными услугами жилищно-коммунального хозяйства на 2015-2020 годы» и составит: 2019 г. – 869,69 кВт/ч на 1 проживающего, 2020 г. – 883,60 кВт/ч на 1 проживающего, 2021 г. – 897,10 кВт/ч на 1 проживающего.</w:t>
      </w:r>
    </w:p>
    <w:p w14:paraId="32AB1F16" w14:textId="77777777" w:rsidR="00000684" w:rsidRPr="00000684" w:rsidRDefault="00000684" w:rsidP="00000684">
      <w:pPr>
        <w:autoSpaceDE w:val="0"/>
        <w:autoSpaceDN w:val="0"/>
        <w:adjustRightInd w:val="0"/>
        <w:spacing w:line="360" w:lineRule="auto"/>
        <w:ind w:firstLine="720"/>
        <w:jc w:val="both"/>
        <w:outlineLvl w:val="0"/>
        <w:rPr>
          <w:rFonts w:eastAsia="MS Mincho"/>
          <w:b/>
          <w:lang w:eastAsia="ja-JP"/>
        </w:rPr>
      </w:pPr>
      <w:r w:rsidRPr="00000684">
        <w:rPr>
          <w:rFonts w:eastAsia="MS Mincho"/>
          <w:b/>
          <w:lang w:eastAsia="ja-JP"/>
        </w:rPr>
        <w:t>Показатель 39.2. «Удельная величина потребления тепловой энергии в многоквартирных домах»</w:t>
      </w:r>
    </w:p>
    <w:p w14:paraId="69D45439" w14:textId="77777777" w:rsidR="00000684" w:rsidRPr="00000684" w:rsidRDefault="00000684" w:rsidP="00000684">
      <w:pPr>
        <w:autoSpaceDE w:val="0"/>
        <w:autoSpaceDN w:val="0"/>
        <w:adjustRightInd w:val="0"/>
        <w:spacing w:line="360" w:lineRule="auto"/>
        <w:ind w:firstLine="540"/>
        <w:jc w:val="both"/>
      </w:pPr>
      <w:r w:rsidRPr="00000684">
        <w:t>Удельная величина потребления тепловой энергии в многоквартирных домах в 2018 году составила 0,21 Гкал на 1 квадратный метр общей площади. Увеличение потребления тепловой энергии на 0,3 Гкал на 1 квадратный метр общей площади, в сравнении с 2017 годом (0,18 Гкал на 1 квадратный метр общей площади), связано со строительством МКД с централизованным отоплением.</w:t>
      </w:r>
    </w:p>
    <w:p w14:paraId="11B0089E" w14:textId="77777777" w:rsidR="00000684" w:rsidRPr="00000684" w:rsidRDefault="00000684" w:rsidP="00000684">
      <w:pPr>
        <w:autoSpaceDE w:val="0"/>
        <w:autoSpaceDN w:val="0"/>
        <w:adjustRightInd w:val="0"/>
        <w:spacing w:line="360" w:lineRule="auto"/>
        <w:ind w:firstLine="540"/>
        <w:jc w:val="both"/>
      </w:pPr>
      <w:r w:rsidRPr="00000684">
        <w:t>На плановый период показатель указан согласно муниципальной программы «Обеспечение населения городского округа «Александровск-Сахалинский район» качественными услугами жилищно-коммунального хозяйства на 2015-2020 годы» и составит: 2019 г. – 0,17 Гкал на 1 квадратный метр общей площади, 2020 г. – 0,16 Гкал на 1 квадратный метр общей площади, 2021 г. – 0,17 Гкал на 1 квадратный метр общей площади.</w:t>
      </w:r>
    </w:p>
    <w:p w14:paraId="29475D2E" w14:textId="77777777" w:rsidR="00000684" w:rsidRPr="00000684" w:rsidRDefault="00000684" w:rsidP="00000684">
      <w:pPr>
        <w:autoSpaceDE w:val="0"/>
        <w:autoSpaceDN w:val="0"/>
        <w:adjustRightInd w:val="0"/>
        <w:spacing w:line="360" w:lineRule="auto"/>
        <w:ind w:firstLine="720"/>
        <w:jc w:val="both"/>
        <w:outlineLvl w:val="0"/>
        <w:rPr>
          <w:rFonts w:eastAsia="MS Mincho"/>
          <w:b/>
          <w:lang w:eastAsia="ja-JP"/>
        </w:rPr>
      </w:pPr>
      <w:r w:rsidRPr="00000684">
        <w:rPr>
          <w:rFonts w:eastAsia="MS Mincho"/>
          <w:b/>
          <w:lang w:eastAsia="ja-JP"/>
        </w:rPr>
        <w:t>Показатель 39.3. «Удельная величина потребления горячей воды в многоквартирных домах»</w:t>
      </w:r>
    </w:p>
    <w:p w14:paraId="31CE8800" w14:textId="77777777" w:rsidR="00000684" w:rsidRPr="00000684" w:rsidRDefault="00000684" w:rsidP="00000684">
      <w:pPr>
        <w:autoSpaceDE w:val="0"/>
        <w:autoSpaceDN w:val="0"/>
        <w:adjustRightInd w:val="0"/>
        <w:spacing w:line="360" w:lineRule="auto"/>
        <w:ind w:firstLine="720"/>
        <w:jc w:val="both"/>
        <w:outlineLvl w:val="0"/>
        <w:rPr>
          <w:rFonts w:eastAsia="MS Mincho"/>
          <w:lang w:eastAsia="ja-JP"/>
        </w:rPr>
      </w:pPr>
      <w:r w:rsidRPr="00000684">
        <w:rPr>
          <w:rFonts w:eastAsia="MS Mincho"/>
          <w:lang w:eastAsia="ja-JP"/>
        </w:rPr>
        <w:t>Горячее водоснабжение в городском округе отсутствует.</w:t>
      </w:r>
    </w:p>
    <w:p w14:paraId="5B443D1E" w14:textId="77777777" w:rsidR="00000684" w:rsidRPr="00000684" w:rsidRDefault="00000684" w:rsidP="00000684">
      <w:pPr>
        <w:autoSpaceDE w:val="0"/>
        <w:autoSpaceDN w:val="0"/>
        <w:adjustRightInd w:val="0"/>
        <w:spacing w:line="360" w:lineRule="auto"/>
        <w:ind w:firstLine="720"/>
        <w:jc w:val="both"/>
        <w:outlineLvl w:val="0"/>
        <w:rPr>
          <w:rFonts w:eastAsia="MS Mincho"/>
          <w:b/>
          <w:lang w:eastAsia="ja-JP"/>
        </w:rPr>
      </w:pPr>
      <w:r w:rsidRPr="00000684">
        <w:rPr>
          <w:rFonts w:eastAsia="MS Mincho"/>
          <w:b/>
          <w:lang w:eastAsia="ja-JP"/>
        </w:rPr>
        <w:t>Показатель 39.4. «Удельная величина потребления холодной воды в многоквартирных домах»</w:t>
      </w:r>
    </w:p>
    <w:p w14:paraId="63E98EEC" w14:textId="77777777" w:rsidR="00000684" w:rsidRPr="00000684" w:rsidRDefault="00000684" w:rsidP="00000684">
      <w:pPr>
        <w:autoSpaceDE w:val="0"/>
        <w:autoSpaceDN w:val="0"/>
        <w:adjustRightInd w:val="0"/>
        <w:spacing w:line="360" w:lineRule="auto"/>
        <w:ind w:firstLine="540"/>
        <w:jc w:val="both"/>
      </w:pPr>
      <w:r w:rsidRPr="00000684">
        <w:t>Удельная величина потребления холодной воды в многоквартирных домах в 2018 году составила 19,48 куб.м. на 1 проживающего. Увеличение потребления холодной воды на 0,24 куб.м. на 1 проживающего, в сравнении с 2017 годом (19,24 куб.м.), связано с улучшением качества питьевой воды и отсутствия сеансовой подачи воды.</w:t>
      </w:r>
    </w:p>
    <w:p w14:paraId="121CEA93" w14:textId="77777777" w:rsidR="00000684" w:rsidRPr="00000684" w:rsidRDefault="00000684" w:rsidP="00000684">
      <w:pPr>
        <w:autoSpaceDE w:val="0"/>
        <w:autoSpaceDN w:val="0"/>
        <w:adjustRightInd w:val="0"/>
        <w:spacing w:line="360" w:lineRule="auto"/>
        <w:ind w:firstLine="540"/>
        <w:jc w:val="both"/>
      </w:pPr>
      <w:r w:rsidRPr="00000684">
        <w:t>На плановый период показатель указан согласно муниципальной программы «Обеспечение населения городского округа «Александровск-Сахалинский район» качественными услугами жилищно-коммунального хозяйства на 2015-2020 годы» и составит: 2019 г. – 19,88 кубических метров на 1 проживающего, 2020 г. – 20,19 кубических метров на 1 проживающего, 2021 г. – 20,50 кубических метров на 1 проживающего.</w:t>
      </w:r>
    </w:p>
    <w:p w14:paraId="7A5FC006" w14:textId="77777777" w:rsidR="00000684" w:rsidRPr="00000684" w:rsidRDefault="00000684" w:rsidP="00000684">
      <w:pPr>
        <w:autoSpaceDE w:val="0"/>
        <w:autoSpaceDN w:val="0"/>
        <w:adjustRightInd w:val="0"/>
        <w:spacing w:line="360" w:lineRule="auto"/>
        <w:ind w:firstLine="720"/>
        <w:jc w:val="both"/>
        <w:outlineLvl w:val="0"/>
        <w:rPr>
          <w:rFonts w:eastAsia="MS Mincho"/>
          <w:b/>
          <w:lang w:eastAsia="ja-JP"/>
        </w:rPr>
      </w:pPr>
      <w:r w:rsidRPr="00000684">
        <w:rPr>
          <w:rFonts w:eastAsia="MS Mincho"/>
          <w:b/>
          <w:lang w:eastAsia="ja-JP"/>
        </w:rPr>
        <w:t>Показатель 39.5. «Удельная величина потребления природного газа в многоквартирных домах»</w:t>
      </w:r>
    </w:p>
    <w:p w14:paraId="46568FFA" w14:textId="77777777" w:rsidR="00000684" w:rsidRPr="00000684" w:rsidRDefault="00000684" w:rsidP="00000684">
      <w:pPr>
        <w:autoSpaceDE w:val="0"/>
        <w:autoSpaceDN w:val="0"/>
        <w:adjustRightInd w:val="0"/>
        <w:spacing w:line="360" w:lineRule="auto"/>
        <w:ind w:firstLine="720"/>
        <w:jc w:val="both"/>
        <w:outlineLvl w:val="0"/>
        <w:rPr>
          <w:rFonts w:eastAsia="MS Mincho"/>
          <w:lang w:eastAsia="ja-JP"/>
        </w:rPr>
      </w:pPr>
      <w:r w:rsidRPr="00000684">
        <w:rPr>
          <w:rFonts w:eastAsia="MS Mincho"/>
          <w:lang w:eastAsia="ja-JP"/>
        </w:rPr>
        <w:lastRenderedPageBreak/>
        <w:t>Газоснабжение в городском округе отсутствует.</w:t>
      </w:r>
    </w:p>
    <w:p w14:paraId="01DE55F2" w14:textId="77777777" w:rsidR="00000684" w:rsidRPr="00000684" w:rsidRDefault="00000684" w:rsidP="00000684">
      <w:pPr>
        <w:autoSpaceDE w:val="0"/>
        <w:autoSpaceDN w:val="0"/>
        <w:adjustRightInd w:val="0"/>
        <w:spacing w:line="360" w:lineRule="auto"/>
        <w:ind w:firstLine="720"/>
        <w:jc w:val="both"/>
        <w:outlineLvl w:val="0"/>
        <w:rPr>
          <w:rFonts w:eastAsia="MS Mincho"/>
          <w:b/>
          <w:lang w:eastAsia="ja-JP"/>
        </w:rPr>
      </w:pPr>
      <w:r w:rsidRPr="00000684">
        <w:rPr>
          <w:rFonts w:eastAsia="MS Mincho"/>
          <w:b/>
          <w:lang w:eastAsia="ja-JP"/>
        </w:rPr>
        <w:t>Показатель 40.1. «Удельная величина потребления электрической энергии муниципальными бюджетными учреждениями»</w:t>
      </w:r>
    </w:p>
    <w:p w14:paraId="4993DC83" w14:textId="77777777" w:rsidR="00000684" w:rsidRPr="00000684" w:rsidRDefault="00000684" w:rsidP="00000684">
      <w:pPr>
        <w:autoSpaceDE w:val="0"/>
        <w:autoSpaceDN w:val="0"/>
        <w:adjustRightInd w:val="0"/>
        <w:spacing w:line="360" w:lineRule="auto"/>
        <w:ind w:firstLine="540"/>
        <w:jc w:val="both"/>
      </w:pPr>
      <w:r w:rsidRPr="00000684">
        <w:t>Удельная величина потребления электрической энергии муниципальными бюджетными учреждениями в 2018 году составила 114,98 кВт/ч на 1 человека. Причины увеличения потребления электрической энергии на 17,94 кВт/ч на 1 человека, в сравнении с 2017 годом (97,04 кВт/ч на 1 человека), связаны с заменой различного оборудования нагревательного типа.</w:t>
      </w:r>
    </w:p>
    <w:p w14:paraId="487F5EE4" w14:textId="77777777" w:rsidR="00000684" w:rsidRPr="00000684" w:rsidRDefault="00000684" w:rsidP="00000684">
      <w:pPr>
        <w:autoSpaceDE w:val="0"/>
        <w:autoSpaceDN w:val="0"/>
        <w:adjustRightInd w:val="0"/>
        <w:spacing w:line="360" w:lineRule="auto"/>
        <w:ind w:firstLine="540"/>
        <w:jc w:val="both"/>
      </w:pPr>
      <w:r w:rsidRPr="00000684">
        <w:t>В прогнозируемом периоде 2019-2021 гг. планируется увеличение показателя до 129,2 кВт/ч на 1 человека, 161,98 кВт/ч на 1 человека и 164,45 кВт/ч на 1 человека соответственно.</w:t>
      </w:r>
    </w:p>
    <w:p w14:paraId="59681E61" w14:textId="77777777" w:rsidR="00000684" w:rsidRPr="00000684" w:rsidRDefault="00000684" w:rsidP="00000684">
      <w:pPr>
        <w:autoSpaceDE w:val="0"/>
        <w:autoSpaceDN w:val="0"/>
        <w:adjustRightInd w:val="0"/>
        <w:spacing w:line="360" w:lineRule="auto"/>
        <w:ind w:firstLine="540"/>
        <w:jc w:val="both"/>
      </w:pPr>
      <w:r w:rsidRPr="00000684">
        <w:t>Рост потребления электрической энергии муниципальными бюджетными учреждениями в плановые периоды 2019-2021 гг. вызван двумя основными мероприятиями: в 2019 году ввод в действие детского сада с.Мгачи на 40 мест и в 2020 году ввод в действие «Крытого универсального спортивного комплекса».</w:t>
      </w:r>
    </w:p>
    <w:p w14:paraId="0A624902" w14:textId="77777777" w:rsidR="00000684" w:rsidRPr="00000684" w:rsidRDefault="00000684" w:rsidP="00000684">
      <w:pPr>
        <w:autoSpaceDE w:val="0"/>
        <w:autoSpaceDN w:val="0"/>
        <w:adjustRightInd w:val="0"/>
        <w:spacing w:line="360" w:lineRule="auto"/>
        <w:ind w:firstLine="720"/>
        <w:jc w:val="both"/>
        <w:outlineLvl w:val="0"/>
        <w:rPr>
          <w:rFonts w:eastAsia="MS Mincho"/>
          <w:b/>
          <w:lang w:eastAsia="ja-JP"/>
        </w:rPr>
      </w:pPr>
      <w:r w:rsidRPr="00000684">
        <w:rPr>
          <w:rFonts w:eastAsia="MS Mincho"/>
          <w:b/>
          <w:lang w:eastAsia="ja-JP"/>
        </w:rPr>
        <w:t>Показатель 40.2. «Удельная величина потребления тепловой энергии муниципальными бюджетными учреждениями»</w:t>
      </w:r>
    </w:p>
    <w:p w14:paraId="77977610" w14:textId="77777777" w:rsidR="00000684" w:rsidRPr="00000684" w:rsidRDefault="00000684" w:rsidP="00000684">
      <w:pPr>
        <w:autoSpaceDE w:val="0"/>
        <w:autoSpaceDN w:val="0"/>
        <w:adjustRightInd w:val="0"/>
        <w:spacing w:line="360" w:lineRule="auto"/>
        <w:ind w:firstLine="540"/>
        <w:jc w:val="both"/>
      </w:pPr>
      <w:r w:rsidRPr="00000684">
        <w:t>Удельная величина потребления тепловой энергии муниципальными бюджетными учреждениями в 2018 году составила 0,19 Гкал. на 1кв. метр общей площади. Уменьшение потребления тепловой энергии на 0,01 Гкал, в сравнении с 2017 годом (0,20 Гкал), связано с усилением контроля за экономией тепловой энергии (регулировка подачи ТЭ в зданиях).</w:t>
      </w:r>
    </w:p>
    <w:p w14:paraId="089947B1" w14:textId="77777777" w:rsidR="00000684" w:rsidRPr="00000684" w:rsidRDefault="00000684" w:rsidP="00000684">
      <w:pPr>
        <w:autoSpaceDE w:val="0"/>
        <w:autoSpaceDN w:val="0"/>
        <w:adjustRightInd w:val="0"/>
        <w:spacing w:line="360" w:lineRule="auto"/>
        <w:ind w:firstLine="540"/>
        <w:jc w:val="both"/>
      </w:pPr>
      <w:r w:rsidRPr="00000684">
        <w:t>В прогнозируемом периоде 2019-2021 гг. планируется увеличение показателя до 0,21 Гкал. на 1кв. метр общей площади, 0,23 Гкал. на 1кв. метр общей площади и 0,23 Гкал. на 1кв. метр общей площади соответственно.</w:t>
      </w:r>
    </w:p>
    <w:p w14:paraId="7B5FF8C9" w14:textId="77777777" w:rsidR="00000684" w:rsidRPr="00000684" w:rsidRDefault="00000684" w:rsidP="00000684">
      <w:pPr>
        <w:autoSpaceDE w:val="0"/>
        <w:autoSpaceDN w:val="0"/>
        <w:adjustRightInd w:val="0"/>
        <w:spacing w:line="360" w:lineRule="auto"/>
        <w:ind w:firstLine="540"/>
        <w:jc w:val="both"/>
      </w:pPr>
      <w:r w:rsidRPr="00000684">
        <w:t>Рост потребления тепловой энергии муниципальными бюджетными учреждениями в плановые периоды 2019-2021 гг. вызван двумя основными мероприятиями: в 2019 году ввод в действие детского сада с. Мгачи на 40 мест и в 2020 году ввод в действие «Крытого универсального спортивного комплекса».</w:t>
      </w:r>
    </w:p>
    <w:p w14:paraId="2BD82CA9" w14:textId="77777777" w:rsidR="00000684" w:rsidRPr="00000684" w:rsidRDefault="00000684" w:rsidP="00000684">
      <w:pPr>
        <w:autoSpaceDE w:val="0"/>
        <w:autoSpaceDN w:val="0"/>
        <w:adjustRightInd w:val="0"/>
        <w:spacing w:line="360" w:lineRule="auto"/>
        <w:ind w:firstLine="720"/>
        <w:jc w:val="both"/>
        <w:outlineLvl w:val="0"/>
        <w:rPr>
          <w:rFonts w:eastAsia="MS Mincho"/>
          <w:b/>
          <w:lang w:eastAsia="ja-JP"/>
        </w:rPr>
      </w:pPr>
      <w:r w:rsidRPr="00000684">
        <w:rPr>
          <w:rFonts w:eastAsia="MS Mincho"/>
          <w:b/>
          <w:lang w:eastAsia="ja-JP"/>
        </w:rPr>
        <w:t>Показатель 40.3. «Удельная величина потребления горячей воды муниципальными бюджетными учреждениями»</w:t>
      </w:r>
    </w:p>
    <w:p w14:paraId="1F3609C4" w14:textId="77777777" w:rsidR="00000684" w:rsidRPr="00000684" w:rsidRDefault="00000684" w:rsidP="00000684">
      <w:pPr>
        <w:autoSpaceDE w:val="0"/>
        <w:autoSpaceDN w:val="0"/>
        <w:adjustRightInd w:val="0"/>
        <w:spacing w:line="360" w:lineRule="auto"/>
        <w:ind w:firstLine="720"/>
        <w:jc w:val="both"/>
        <w:outlineLvl w:val="0"/>
        <w:rPr>
          <w:rFonts w:eastAsia="MS Mincho"/>
          <w:lang w:eastAsia="ja-JP"/>
        </w:rPr>
      </w:pPr>
      <w:r w:rsidRPr="00000684">
        <w:rPr>
          <w:rFonts w:eastAsia="MS Mincho"/>
          <w:lang w:eastAsia="ja-JP"/>
        </w:rPr>
        <w:t>Горячее водоснабжение в муниципальных бюджетных учреждениях отсутствует.</w:t>
      </w:r>
    </w:p>
    <w:p w14:paraId="77216AC8" w14:textId="77777777" w:rsidR="00000684" w:rsidRPr="00000684" w:rsidRDefault="00000684" w:rsidP="00000684">
      <w:pPr>
        <w:autoSpaceDE w:val="0"/>
        <w:autoSpaceDN w:val="0"/>
        <w:adjustRightInd w:val="0"/>
        <w:spacing w:line="360" w:lineRule="auto"/>
        <w:ind w:firstLine="720"/>
        <w:jc w:val="both"/>
        <w:outlineLvl w:val="0"/>
        <w:rPr>
          <w:rFonts w:eastAsia="MS Mincho"/>
          <w:b/>
          <w:lang w:eastAsia="ja-JP"/>
        </w:rPr>
      </w:pPr>
      <w:r w:rsidRPr="00000684">
        <w:rPr>
          <w:rFonts w:eastAsia="MS Mincho"/>
          <w:b/>
          <w:lang w:eastAsia="ja-JP"/>
        </w:rPr>
        <w:t>Показатель 40.4. «Удельная величина потребления холодной воды муниципальными бюджетными учреждениями»</w:t>
      </w:r>
    </w:p>
    <w:p w14:paraId="580A7EE7" w14:textId="77777777" w:rsidR="00000684" w:rsidRPr="00000684" w:rsidRDefault="00000684" w:rsidP="00000684">
      <w:pPr>
        <w:autoSpaceDE w:val="0"/>
        <w:autoSpaceDN w:val="0"/>
        <w:adjustRightInd w:val="0"/>
        <w:spacing w:line="360" w:lineRule="auto"/>
        <w:ind w:firstLine="540"/>
        <w:jc w:val="both"/>
      </w:pPr>
      <w:r w:rsidRPr="00000684">
        <w:t xml:space="preserve">Удельная величина потребления холодной воды муниципальными бюджетными учреждениями в 2018 году составила 1,15 куб.м. на 1 человека. Уменьшение потребления </w:t>
      </w:r>
      <w:r w:rsidRPr="00000684">
        <w:lastRenderedPageBreak/>
        <w:t>холодной воды на 0,01 куб.м. на 1 человека, в сравнении с 2017 годом (1,16 куб.м.), связано с улучшением качества воды и сбросом воды с целью осветления.</w:t>
      </w:r>
    </w:p>
    <w:p w14:paraId="25B354B0" w14:textId="77777777" w:rsidR="00000684" w:rsidRPr="00000684" w:rsidRDefault="00000684" w:rsidP="00000684">
      <w:pPr>
        <w:autoSpaceDE w:val="0"/>
        <w:autoSpaceDN w:val="0"/>
        <w:adjustRightInd w:val="0"/>
        <w:spacing w:line="360" w:lineRule="auto"/>
        <w:ind w:firstLine="540"/>
        <w:jc w:val="both"/>
      </w:pPr>
      <w:r w:rsidRPr="00000684">
        <w:t>В прогнозируемом периоде 2019-2021 гг. планируется увеличение показателя до 1,24 куб.м. на 1 человека, 1,88 куб.м. на 1 человека и 1,91 куб.м. на 1 человека соответственно.</w:t>
      </w:r>
    </w:p>
    <w:p w14:paraId="6BC4A593" w14:textId="77777777" w:rsidR="00000684" w:rsidRPr="00000684" w:rsidRDefault="00000684" w:rsidP="00000684">
      <w:pPr>
        <w:autoSpaceDE w:val="0"/>
        <w:autoSpaceDN w:val="0"/>
        <w:adjustRightInd w:val="0"/>
        <w:spacing w:line="360" w:lineRule="auto"/>
        <w:ind w:firstLine="540"/>
        <w:jc w:val="both"/>
      </w:pPr>
      <w:r w:rsidRPr="00000684">
        <w:t>Рост потребления холодной воды муниципальными бюджетными учреждениями в плановые периоды 2019-2021 гг. вызван двумя основными мероприятиями: в 2019 году ввод в действие детского сада с. Мгачи на 40 мест и в 2020 году ввод в действие «Крытого универсального спортивного комплекса».</w:t>
      </w:r>
    </w:p>
    <w:p w14:paraId="7210D6BC" w14:textId="77777777" w:rsidR="00000684" w:rsidRPr="00000684" w:rsidRDefault="00000684" w:rsidP="00000684">
      <w:pPr>
        <w:autoSpaceDE w:val="0"/>
        <w:autoSpaceDN w:val="0"/>
        <w:adjustRightInd w:val="0"/>
        <w:spacing w:line="360" w:lineRule="auto"/>
        <w:ind w:firstLine="720"/>
        <w:jc w:val="both"/>
        <w:outlineLvl w:val="0"/>
        <w:rPr>
          <w:rFonts w:eastAsia="MS Mincho"/>
          <w:b/>
          <w:lang w:eastAsia="ja-JP"/>
        </w:rPr>
      </w:pPr>
      <w:r w:rsidRPr="00000684">
        <w:rPr>
          <w:rFonts w:eastAsia="MS Mincho"/>
          <w:b/>
          <w:lang w:eastAsia="ja-JP"/>
        </w:rPr>
        <w:t>Показатель 40.5. «Удельная величина потребления природного газа муниципальными бюджетными учреждениями»</w:t>
      </w:r>
    </w:p>
    <w:p w14:paraId="0B0ADE84" w14:textId="77777777" w:rsidR="00000684" w:rsidRPr="00000684" w:rsidRDefault="00000684" w:rsidP="00000684">
      <w:pPr>
        <w:autoSpaceDE w:val="0"/>
        <w:autoSpaceDN w:val="0"/>
        <w:adjustRightInd w:val="0"/>
        <w:spacing w:line="360" w:lineRule="auto"/>
        <w:ind w:firstLine="540"/>
        <w:jc w:val="both"/>
      </w:pPr>
      <w:r w:rsidRPr="00000684">
        <w:t>Газоснабжение в муниципальных бюджетных учреждениях отсутствует.</w:t>
      </w:r>
    </w:p>
    <w:p w14:paraId="3B0716F1" w14:textId="77777777" w:rsidR="00000684" w:rsidRPr="00000684" w:rsidRDefault="00000684" w:rsidP="00000684">
      <w:pPr>
        <w:autoSpaceDE w:val="0"/>
        <w:autoSpaceDN w:val="0"/>
        <w:adjustRightInd w:val="0"/>
        <w:spacing w:line="360" w:lineRule="auto"/>
        <w:ind w:firstLine="540"/>
        <w:jc w:val="both"/>
      </w:pPr>
    </w:p>
    <w:p w14:paraId="1A07DCBE" w14:textId="77777777" w:rsidR="00000684" w:rsidRPr="00000684" w:rsidRDefault="00000684" w:rsidP="00000684">
      <w:pPr>
        <w:autoSpaceDE w:val="0"/>
        <w:autoSpaceDN w:val="0"/>
        <w:adjustRightInd w:val="0"/>
        <w:spacing w:line="360" w:lineRule="auto"/>
        <w:jc w:val="center"/>
        <w:rPr>
          <w:b/>
        </w:rPr>
      </w:pPr>
      <w:r w:rsidRPr="00000684">
        <w:rPr>
          <w:b/>
        </w:rPr>
        <w:t xml:space="preserve">10. Проведение независимой оценки качества условий оказания услуг </w:t>
      </w:r>
    </w:p>
    <w:p w14:paraId="3AAC198C" w14:textId="77777777" w:rsidR="00000684" w:rsidRPr="00000684" w:rsidRDefault="00000684" w:rsidP="00000684">
      <w:pPr>
        <w:autoSpaceDE w:val="0"/>
        <w:autoSpaceDN w:val="0"/>
        <w:adjustRightInd w:val="0"/>
        <w:spacing w:line="360" w:lineRule="auto"/>
        <w:jc w:val="center"/>
        <w:rPr>
          <w:b/>
        </w:rPr>
      </w:pPr>
      <w:r w:rsidRPr="00000684">
        <w:rPr>
          <w:b/>
        </w:rPr>
        <w:t xml:space="preserve">организациями в сферах культуры, охраны здоровья, образования и </w:t>
      </w:r>
    </w:p>
    <w:p w14:paraId="775CF65C" w14:textId="77777777" w:rsidR="00000684" w:rsidRPr="00000684" w:rsidRDefault="00000684" w:rsidP="00000684">
      <w:pPr>
        <w:autoSpaceDE w:val="0"/>
        <w:autoSpaceDN w:val="0"/>
        <w:adjustRightInd w:val="0"/>
        <w:spacing w:line="360" w:lineRule="auto"/>
        <w:jc w:val="center"/>
        <w:rPr>
          <w:rFonts w:ascii="Arial" w:hAnsi="Arial" w:cs="Arial"/>
          <w:sz w:val="20"/>
          <w:szCs w:val="20"/>
        </w:rPr>
      </w:pPr>
      <w:r w:rsidRPr="00000684">
        <w:rPr>
          <w:b/>
        </w:rPr>
        <w:t>социального обслуживания.</w:t>
      </w:r>
    </w:p>
    <w:p w14:paraId="446413D8" w14:textId="77777777" w:rsidR="00000684" w:rsidRPr="00000684" w:rsidRDefault="00000684" w:rsidP="00000684">
      <w:pPr>
        <w:autoSpaceDE w:val="0"/>
        <w:autoSpaceDN w:val="0"/>
        <w:adjustRightInd w:val="0"/>
        <w:spacing w:line="360" w:lineRule="auto"/>
        <w:ind w:firstLine="540"/>
        <w:jc w:val="center"/>
        <w:rPr>
          <w:b/>
        </w:rPr>
      </w:pPr>
    </w:p>
    <w:p w14:paraId="4E5A1903" w14:textId="77777777" w:rsidR="00000684" w:rsidRPr="00000684" w:rsidRDefault="00000684" w:rsidP="00000684">
      <w:pPr>
        <w:autoSpaceDE w:val="0"/>
        <w:autoSpaceDN w:val="0"/>
        <w:adjustRightInd w:val="0"/>
        <w:spacing w:line="360" w:lineRule="auto"/>
        <w:ind w:firstLine="540"/>
        <w:jc w:val="both"/>
        <w:rPr>
          <w:b/>
        </w:rPr>
      </w:pPr>
      <w:r w:rsidRPr="00000684">
        <w:rPr>
          <w:b/>
        </w:rPr>
        <w:t>41.1. Результаты независимой оценки качества условий оказания услуг муниципальными организациями в сфере культуры,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w:t>
      </w:r>
    </w:p>
    <w:p w14:paraId="717E763B" w14:textId="77777777" w:rsidR="00000684" w:rsidRPr="00000684" w:rsidRDefault="00000684" w:rsidP="00000684">
      <w:pPr>
        <w:autoSpaceDE w:val="0"/>
        <w:autoSpaceDN w:val="0"/>
        <w:adjustRightInd w:val="0"/>
        <w:spacing w:line="360" w:lineRule="auto"/>
        <w:ind w:firstLine="540"/>
        <w:jc w:val="both"/>
      </w:pPr>
      <w:r w:rsidRPr="00000684">
        <w:t>В соответствии с графиком проведения независимая оценка качества условий оказания услуг муниципальными организациями в сфере культуры в 2018 году не проводилась. По результатам НОК 2016 года результат составил 92,6 баллов. Согласно графика проведения НОК запланировано на 4 квартал 2019 года. С учетом позитивных изменений, которые произошли по итогам НОК 2016 года и переводом в сферу «Культура» МБУ ДО ДШИ прогноз на 2019 год составит 87,5 баллов.</w:t>
      </w:r>
    </w:p>
    <w:p w14:paraId="1B8AB617" w14:textId="77777777" w:rsidR="00000684" w:rsidRPr="00000684" w:rsidRDefault="00000684" w:rsidP="00000684">
      <w:pPr>
        <w:autoSpaceDE w:val="0"/>
        <w:autoSpaceDN w:val="0"/>
        <w:adjustRightInd w:val="0"/>
        <w:spacing w:line="360" w:lineRule="auto"/>
        <w:ind w:firstLine="540"/>
        <w:jc w:val="both"/>
        <w:rPr>
          <w:b/>
        </w:rPr>
      </w:pPr>
      <w:r w:rsidRPr="00000684">
        <w:rPr>
          <w:b/>
        </w:rPr>
        <w:t xml:space="preserve">41.2. Результаты независимой оценки качества условий оказания услуг муниципальными организациями в сфере образования,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w:t>
      </w:r>
      <w:r w:rsidRPr="00000684">
        <w:rPr>
          <w:b/>
        </w:rPr>
        <w:lastRenderedPageBreak/>
        <w:t>информации о государственных и муниципальных учреждениях в информационно-телекоммуникационной сети "Интернет")</w:t>
      </w:r>
    </w:p>
    <w:p w14:paraId="33783F30" w14:textId="77777777" w:rsidR="00000684" w:rsidRPr="00000684" w:rsidRDefault="00000684" w:rsidP="00000684">
      <w:pPr>
        <w:autoSpaceDE w:val="0"/>
        <w:autoSpaceDN w:val="0"/>
        <w:adjustRightInd w:val="0"/>
        <w:spacing w:line="360" w:lineRule="auto"/>
        <w:ind w:firstLine="540"/>
        <w:jc w:val="both"/>
      </w:pPr>
      <w:r w:rsidRPr="00000684">
        <w:t>В соответствии с графиком проведения независимая оценка качества условий оказания услуг муниципальными организациями в сфере образования в 2018 году не проводилась. Согласно графика на 4 квартал 2019 года запланировано проведение НОК 5-и образовательных учреждений (МБУ ДО ДШИ перешло в сферу «Культура») и на 2020 год - 6-и образовательных учреждений. С учетом позитивных изменений, которые произошли по итогам НОК 2016 - 2017 г.г. прогноз на 2019 год составит 86,5 баллов и на 2020 год – 91,0 балл.</w:t>
      </w:r>
    </w:p>
    <w:p w14:paraId="271CDC12" w14:textId="77777777" w:rsidR="00000684" w:rsidRPr="00000684" w:rsidRDefault="00000684" w:rsidP="00000684">
      <w:pPr>
        <w:autoSpaceDE w:val="0"/>
        <w:autoSpaceDN w:val="0"/>
        <w:adjustRightInd w:val="0"/>
        <w:spacing w:line="360" w:lineRule="auto"/>
        <w:ind w:firstLine="540"/>
        <w:jc w:val="both"/>
        <w:rPr>
          <w:b/>
        </w:rPr>
      </w:pPr>
      <w:r w:rsidRPr="00000684">
        <w:rPr>
          <w:b/>
        </w:rPr>
        <w:t>41.3. Результаты независимой оценки качества условий оказания услуг муниципальными организациями в сфере охраны здоровья,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w:t>
      </w:r>
    </w:p>
    <w:p w14:paraId="19336AE5" w14:textId="77777777" w:rsidR="00000684" w:rsidRPr="00000684" w:rsidRDefault="00000684" w:rsidP="00000684">
      <w:pPr>
        <w:autoSpaceDE w:val="0"/>
        <w:autoSpaceDN w:val="0"/>
        <w:adjustRightInd w:val="0"/>
        <w:spacing w:line="360" w:lineRule="auto"/>
        <w:ind w:firstLine="540"/>
        <w:jc w:val="both"/>
      </w:pPr>
      <w:r w:rsidRPr="00000684">
        <w:t>Муниципальные организации в сфере охраны здоровья, расположенные на территории городского округа, отсутствуют.</w:t>
      </w:r>
    </w:p>
    <w:p w14:paraId="64988A30" w14:textId="77777777" w:rsidR="00000684" w:rsidRPr="00000684" w:rsidRDefault="00000684" w:rsidP="00000684">
      <w:pPr>
        <w:autoSpaceDE w:val="0"/>
        <w:autoSpaceDN w:val="0"/>
        <w:adjustRightInd w:val="0"/>
        <w:spacing w:line="360" w:lineRule="auto"/>
        <w:ind w:firstLine="540"/>
        <w:jc w:val="both"/>
        <w:rPr>
          <w:b/>
        </w:rPr>
      </w:pPr>
      <w:r w:rsidRPr="00000684">
        <w:rPr>
          <w:b/>
        </w:rPr>
        <w:t>41.4. Результаты независимой оценки качества условий оказания услуг муниципальными организациями в сфере социального обслуживания,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w:t>
      </w:r>
    </w:p>
    <w:p w14:paraId="4AFA39B7" w14:textId="77777777" w:rsidR="00000684" w:rsidRPr="00000684" w:rsidRDefault="00000684" w:rsidP="00000684">
      <w:pPr>
        <w:autoSpaceDE w:val="0"/>
        <w:autoSpaceDN w:val="0"/>
        <w:adjustRightInd w:val="0"/>
        <w:spacing w:line="360" w:lineRule="auto"/>
        <w:ind w:firstLine="540"/>
        <w:jc w:val="both"/>
      </w:pPr>
      <w:r w:rsidRPr="00000684">
        <w:t>Муниципальные организации в сфере социального обслуживания, расположенные на территории городского округа, отсутствуют.</w:t>
      </w:r>
    </w:p>
    <w:p w14:paraId="159F9091" w14:textId="2579BDC7" w:rsidR="00000684" w:rsidRDefault="00000684" w:rsidP="001945AE"/>
    <w:p w14:paraId="4A72507C" w14:textId="77777777" w:rsidR="00000684" w:rsidRPr="001945AE" w:rsidRDefault="00000684" w:rsidP="001945AE"/>
    <w:sectPr w:rsidR="00000684" w:rsidRPr="001945AE" w:rsidSect="00312009">
      <w:footerReference w:type="first" r:id="rId27"/>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25413" w14:textId="77777777" w:rsidR="000F2FAE" w:rsidRDefault="000F2FAE">
      <w:r>
        <w:separator/>
      </w:r>
    </w:p>
  </w:endnote>
  <w:endnote w:type="continuationSeparator" w:id="0">
    <w:p w14:paraId="4FF6BD3E" w14:textId="77777777" w:rsidR="000F2FAE" w:rsidRDefault="000F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A2034" w14:textId="3D0D315F" w:rsidR="001067EA" w:rsidRPr="001067EA" w:rsidRDefault="00D11F57">
    <w:pPr>
      <w:pStyle w:val="a9"/>
      <w:rPr>
        <w:lang w:val="en-US"/>
      </w:rPr>
    </w:pPr>
    <w:r>
      <w:rPr>
        <w:rFonts w:cs="Arial"/>
        <w:b/>
        <w:szCs w:val="18"/>
      </w:rPr>
      <w:t>Исх-5.14-870/18(п)</w:t>
    </w:r>
    <w:r w:rsidR="001067EA">
      <w:rPr>
        <w:rFonts w:cs="Arial"/>
        <w:szCs w:val="18"/>
        <w:lang w:val="en-US"/>
      </w:rPr>
      <w:t>(</w:t>
    </w:r>
    <w:sdt>
      <w:sdtPr>
        <w:rPr>
          <w:rFonts w:cs="Arial"/>
          <w:b/>
          <w:szCs w:val="18"/>
        </w:rPr>
        <w:alias w:val="{File}{_UIVersionString}"/>
        <w:tag w:val="{File}{_UIVersionString}"/>
        <w:id w:val="-191606977"/>
        <w:lock w:val="contentLocked"/>
      </w:sdtPr>
      <w:sdtEndPr/>
      <w:sdtContent>
        <w:r w:rsidR="001067EA" w:rsidRPr="00C75F4B">
          <w:rPr>
            <w:rFonts w:cs="Arial"/>
            <w:szCs w:val="18"/>
          </w:rPr>
          <w:t xml:space="preserve"> </w:t>
        </w:r>
        <w:r w:rsidR="001067EA" w:rsidRPr="0088654F">
          <w:rPr>
            <w:rFonts w:cs="Arial"/>
            <w:szCs w:val="18"/>
          </w:rPr>
          <w:t>Версия</w:t>
        </w:r>
      </w:sdtContent>
    </w:sdt>
    <w:r w:rsidR="001067EA">
      <w:rPr>
        <w:rFonts w:cs="Arial"/>
        <w:szCs w:val="18"/>
        <w:lang w:val="en-US"/>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9C5D5" w14:textId="77777777" w:rsidR="000F2FAE" w:rsidRDefault="000F2FAE">
      <w:r>
        <w:separator/>
      </w:r>
    </w:p>
  </w:footnote>
  <w:footnote w:type="continuationSeparator" w:id="0">
    <w:p w14:paraId="4710EF6B" w14:textId="77777777" w:rsidR="000F2FAE" w:rsidRDefault="000F2F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A56D1"/>
    <w:multiLevelType w:val="multilevel"/>
    <w:tmpl w:val="7C0096CE"/>
    <w:lvl w:ilvl="0">
      <w:start w:val="1"/>
      <w:numFmt w:val="decimal"/>
      <w:lvlText w:val="%1."/>
      <w:lvlJc w:val="left"/>
      <w:pPr>
        <w:ind w:left="927"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66772138"/>
    <w:multiLevelType w:val="hybridMultilevel"/>
    <w:tmpl w:val="30D2356C"/>
    <w:lvl w:ilvl="0" w:tplc="C30E68CC">
      <w:start w:val="1"/>
      <w:numFmt w:val="bullet"/>
      <w:lvlText w:val="-"/>
      <w:lvlJc w:val="left"/>
      <w:pPr>
        <w:tabs>
          <w:tab w:val="num" w:pos="1021"/>
        </w:tabs>
        <w:ind w:left="0" w:firstLine="709"/>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0"/>
  <w:defaultTabStop w:val="708"/>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r0#Бланк" w:val="OID_TYPE#620565007=01 Приложение к правовому акту (книжн.)"/>
    <w:docVar w:name="attr1#Вид документа" w:val="OID_TYPE#620341208=Приложение"/>
    <w:docVar w:name="SPD_Annotation" w:val="01 Бланк Пиложения к правовому акту (книжн.)"/>
    <w:docVar w:name="SPD_hostURL" w:val="10.12.1.30"/>
    <w:docVar w:name="SPD_vDir" w:val="spd"/>
  </w:docVars>
  <w:rsids>
    <w:rsidRoot w:val="006B3C38"/>
    <w:rsid w:val="00000684"/>
    <w:rsid w:val="00040485"/>
    <w:rsid w:val="00055DBE"/>
    <w:rsid w:val="000678CD"/>
    <w:rsid w:val="00092BE8"/>
    <w:rsid w:val="000D74F5"/>
    <w:rsid w:val="000E1099"/>
    <w:rsid w:val="000F2FAE"/>
    <w:rsid w:val="000F61C5"/>
    <w:rsid w:val="001067EA"/>
    <w:rsid w:val="001067F4"/>
    <w:rsid w:val="00142859"/>
    <w:rsid w:val="0017704D"/>
    <w:rsid w:val="001945AE"/>
    <w:rsid w:val="00206CA4"/>
    <w:rsid w:val="00211EF1"/>
    <w:rsid w:val="00312009"/>
    <w:rsid w:val="00333F0B"/>
    <w:rsid w:val="00337D5D"/>
    <w:rsid w:val="00355564"/>
    <w:rsid w:val="003911E3"/>
    <w:rsid w:val="003C3E4D"/>
    <w:rsid w:val="00431CAB"/>
    <w:rsid w:val="00435DAE"/>
    <w:rsid w:val="00453A25"/>
    <w:rsid w:val="004E5AE2"/>
    <w:rsid w:val="00502266"/>
    <w:rsid w:val="005300B2"/>
    <w:rsid w:val="005B7C69"/>
    <w:rsid w:val="005C5961"/>
    <w:rsid w:val="005D37AF"/>
    <w:rsid w:val="005E46FF"/>
    <w:rsid w:val="00651A86"/>
    <w:rsid w:val="0065455C"/>
    <w:rsid w:val="006620C8"/>
    <w:rsid w:val="00664033"/>
    <w:rsid w:val="00666B26"/>
    <w:rsid w:val="00677B2C"/>
    <w:rsid w:val="0068386A"/>
    <w:rsid w:val="006874A9"/>
    <w:rsid w:val="006B3C38"/>
    <w:rsid w:val="006B6EBB"/>
    <w:rsid w:val="006E3FA4"/>
    <w:rsid w:val="007057EC"/>
    <w:rsid w:val="00706777"/>
    <w:rsid w:val="00763452"/>
    <w:rsid w:val="00765FB3"/>
    <w:rsid w:val="0077121E"/>
    <w:rsid w:val="007853E2"/>
    <w:rsid w:val="007D23EF"/>
    <w:rsid w:val="007E1709"/>
    <w:rsid w:val="00824D5A"/>
    <w:rsid w:val="008410B6"/>
    <w:rsid w:val="00851291"/>
    <w:rsid w:val="00881598"/>
    <w:rsid w:val="008A52B0"/>
    <w:rsid w:val="008C31AE"/>
    <w:rsid w:val="008D2FF9"/>
    <w:rsid w:val="008E33EA"/>
    <w:rsid w:val="008E3771"/>
    <w:rsid w:val="009310D1"/>
    <w:rsid w:val="009C63DB"/>
    <w:rsid w:val="00A150CA"/>
    <w:rsid w:val="00A37078"/>
    <w:rsid w:val="00A51DC8"/>
    <w:rsid w:val="00A574FB"/>
    <w:rsid w:val="00A70180"/>
    <w:rsid w:val="00A72D7D"/>
    <w:rsid w:val="00A976E2"/>
    <w:rsid w:val="00AB29BB"/>
    <w:rsid w:val="00AB4D33"/>
    <w:rsid w:val="00AE0711"/>
    <w:rsid w:val="00B11972"/>
    <w:rsid w:val="00B629CE"/>
    <w:rsid w:val="00BD30A3"/>
    <w:rsid w:val="00C13EBE"/>
    <w:rsid w:val="00C15F92"/>
    <w:rsid w:val="00C22129"/>
    <w:rsid w:val="00C41956"/>
    <w:rsid w:val="00C8203B"/>
    <w:rsid w:val="00C86C57"/>
    <w:rsid w:val="00C923A6"/>
    <w:rsid w:val="00CD0931"/>
    <w:rsid w:val="00D1048B"/>
    <w:rsid w:val="00D11F57"/>
    <w:rsid w:val="00D15934"/>
    <w:rsid w:val="00D20BF1"/>
    <w:rsid w:val="00D304BD"/>
    <w:rsid w:val="00D417AF"/>
    <w:rsid w:val="00D66824"/>
    <w:rsid w:val="00D948DD"/>
    <w:rsid w:val="00DC2988"/>
    <w:rsid w:val="00E43D42"/>
    <w:rsid w:val="00E44CAC"/>
    <w:rsid w:val="00E50114"/>
    <w:rsid w:val="00E56736"/>
    <w:rsid w:val="00EA335E"/>
    <w:rsid w:val="00F1496B"/>
    <w:rsid w:val="00F21860"/>
    <w:rsid w:val="00F23320"/>
    <w:rsid w:val="00F2648D"/>
    <w:rsid w:val="00F63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9BEDFD"/>
  <w14:defaultImageDpi w14:val="0"/>
  <w15:docId w15:val="{A716FDB1-D4DC-4197-972F-CF63A1DA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2">
    <w:name w:val="heading 2"/>
    <w:basedOn w:val="a"/>
    <w:next w:val="a"/>
    <w:link w:val="20"/>
    <w:uiPriority w:val="9"/>
    <w:semiHidden/>
    <w:unhideWhenUsed/>
    <w:qFormat/>
    <w:rsid w:val="001945A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B3C3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765FB3"/>
    <w:pPr>
      <w:tabs>
        <w:tab w:val="center" w:pos="4677"/>
        <w:tab w:val="right" w:pos="9355"/>
      </w:tabs>
    </w:pPr>
  </w:style>
  <w:style w:type="character" w:customStyle="1" w:styleId="a5">
    <w:name w:val="Верхний колонтитул Знак"/>
    <w:basedOn w:val="a0"/>
    <w:link w:val="a4"/>
    <w:uiPriority w:val="99"/>
    <w:semiHidden/>
    <w:locked/>
    <w:rPr>
      <w:rFonts w:cs="Times New Roman"/>
      <w:sz w:val="24"/>
      <w:szCs w:val="24"/>
    </w:rPr>
  </w:style>
  <w:style w:type="character" w:styleId="a6">
    <w:name w:val="page number"/>
    <w:basedOn w:val="a0"/>
    <w:uiPriority w:val="99"/>
    <w:rsid w:val="00765FB3"/>
    <w:rPr>
      <w:rFonts w:cs="Times New Roman"/>
    </w:rPr>
  </w:style>
  <w:style w:type="paragraph" w:styleId="a7">
    <w:name w:val="Balloon Text"/>
    <w:basedOn w:val="a"/>
    <w:link w:val="a8"/>
    <w:uiPriority w:val="99"/>
    <w:semiHidden/>
    <w:rsid w:val="00881598"/>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ahoma"/>
      <w:sz w:val="16"/>
      <w:szCs w:val="16"/>
    </w:rPr>
  </w:style>
  <w:style w:type="paragraph" w:styleId="a9">
    <w:name w:val="footer"/>
    <w:basedOn w:val="a"/>
    <w:link w:val="aa"/>
    <w:uiPriority w:val="99"/>
    <w:rsid w:val="00D15934"/>
    <w:pPr>
      <w:tabs>
        <w:tab w:val="center" w:pos="4677"/>
        <w:tab w:val="right" w:pos="9355"/>
      </w:tabs>
    </w:pPr>
  </w:style>
  <w:style w:type="character" w:customStyle="1" w:styleId="aa">
    <w:name w:val="Нижний колонтитул Знак"/>
    <w:basedOn w:val="a0"/>
    <w:link w:val="a9"/>
    <w:uiPriority w:val="99"/>
    <w:locked/>
    <w:rPr>
      <w:rFonts w:cs="Times New Roman"/>
      <w:sz w:val="24"/>
      <w:szCs w:val="24"/>
    </w:rPr>
  </w:style>
  <w:style w:type="character" w:customStyle="1" w:styleId="20">
    <w:name w:val="Заголовок 2 Знак"/>
    <w:basedOn w:val="a0"/>
    <w:link w:val="2"/>
    <w:uiPriority w:val="9"/>
    <w:semiHidden/>
    <w:rsid w:val="001945AE"/>
    <w:rPr>
      <w:rFonts w:asciiTheme="majorHAnsi" w:eastAsiaTheme="majorEastAsia" w:hAnsiTheme="majorHAnsi" w:cstheme="majorBidi"/>
      <w:color w:val="365F91" w:themeColor="accent1" w:themeShade="BF"/>
      <w:sz w:val="26"/>
      <w:szCs w:val="26"/>
    </w:rPr>
  </w:style>
  <w:style w:type="paragraph" w:customStyle="1" w:styleId="ab">
    <w:name w:val="Знак Знак Знак Знак Знак Знак Знак Знак Знак Знак"/>
    <w:basedOn w:val="a"/>
    <w:rsid w:val="00C22129"/>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3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FE960A9621D4B8A0331433E35775BC935B7DDCE22C33E6AF0F46B3AD0A83D45E93B4053910739EFDmAO4B" TargetMode="External"/><Relationship Id="rId18" Type="http://schemas.openxmlformats.org/officeDocument/2006/relationships/hyperlink" Target="file:///C:\Users\sbr-sov-1\Desktop\&#1056;&#1045;&#1064;&#1045;&#1053;&#1048;&#1071;%2015%20&#1089;&#1077;&#1089;&#1089;&#1080;&#1103;%2025.09.2019\&#1055;&#1088;&#1080;&#1083;&#1086;&#1078;&#1077;&#1085;&#1080;&#1077;%20&#1082;%20&#1088;&#1077;&#1096;&#1077;&#1085;&#1080;&#1102;%2050.doc" TargetMode="External"/><Relationship Id="rId26" Type="http://schemas.openxmlformats.org/officeDocument/2006/relationships/hyperlink" Target="http://www.aleks-sakh.ru/index/dokumenty/0-60" TargetMode="External"/><Relationship Id="rId3" Type="http://schemas.openxmlformats.org/officeDocument/2006/relationships/customXml" Target="../customXml/item3.xml"/><Relationship Id="rId21" Type="http://schemas.openxmlformats.org/officeDocument/2006/relationships/hyperlink" Target="file:///C:\Users\sbr-sov-1\Desktop\&#1056;&#1045;&#1064;&#1045;&#1053;&#1048;&#1071;%2015%20&#1089;&#1077;&#1089;&#1089;&#1080;&#1103;%2025.09.2019\&#1055;&#1088;&#1080;&#1083;&#1086;&#1078;&#1077;&#1085;&#1080;&#1077;%20&#1082;%20&#1088;&#1077;&#1096;&#1077;&#1085;&#1080;&#1102;%2050.doc" TargetMode="External"/><Relationship Id="rId7" Type="http://schemas.openxmlformats.org/officeDocument/2006/relationships/webSettings" Target="webSettings.xml"/><Relationship Id="rId12" Type="http://schemas.openxmlformats.org/officeDocument/2006/relationships/hyperlink" Target="consultantplus://offline/ref=FE960A9621D4B8A0331433E35775BC935B7DDCE22C33E6AF0F46B3AD0A83D45E93B40539107399F7mAO8B" TargetMode="External"/><Relationship Id="rId17" Type="http://schemas.openxmlformats.org/officeDocument/2006/relationships/hyperlink" Target="file:///C:\Users\sbr-sov-1\Desktop\&#1056;&#1045;&#1064;&#1045;&#1053;&#1048;&#1071;%2015%20&#1089;&#1077;&#1089;&#1089;&#1080;&#1103;%2025.09.2019\&#1055;&#1088;&#1080;&#1083;&#1086;&#1078;&#1077;&#1085;&#1080;&#1077;%20&#1082;%20&#1088;&#1077;&#1096;&#1077;&#1085;&#1080;&#1102;%2050.doc" TargetMode="External"/><Relationship Id="rId25" Type="http://schemas.openxmlformats.org/officeDocument/2006/relationships/hyperlink" Target="consultantplus://offline/ref=631A650DD202E3703DC34593C6A94F737FD3C8A7D895FA9EB2C6AB4267FFDAAEBC5139F85395E5021D918592EB379EF5D632D556JCX" TargetMode="External"/><Relationship Id="rId2" Type="http://schemas.openxmlformats.org/officeDocument/2006/relationships/customXml" Target="../customXml/item2.xml"/><Relationship Id="rId16" Type="http://schemas.openxmlformats.org/officeDocument/2006/relationships/hyperlink" Target="file:///C:\Users\sbr-sov-1\Desktop\&#1056;&#1045;&#1064;&#1045;&#1053;&#1048;&#1071;%2015%20&#1089;&#1077;&#1089;&#1089;&#1080;&#1103;%2025.09.2019\&#1055;&#1088;&#1080;&#1083;&#1086;&#1078;&#1077;&#1085;&#1080;&#1077;%20&#1082;%20&#1088;&#1077;&#1096;&#1077;&#1085;&#1080;&#1102;%2050.doc" TargetMode="External"/><Relationship Id="rId20" Type="http://schemas.openxmlformats.org/officeDocument/2006/relationships/hyperlink" Target="file:///C:\Users\sbr-sov-1\Desktop\&#1056;&#1045;&#1064;&#1045;&#1053;&#1048;&#1071;%2015%20&#1089;&#1077;&#1089;&#1089;&#1080;&#1103;%2025.09.2019\&#1055;&#1088;&#1080;&#1083;&#1086;&#1078;&#1077;&#1085;&#1080;&#1077;%20&#1082;%20&#1088;&#1077;&#1096;&#1077;&#1085;&#1080;&#1102;%2050.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hyperlink" Target="file:///C:\Users\sbr-sov-1\Desktop\&#1056;&#1045;&#1064;&#1045;&#1053;&#1048;&#1071;%2015%20&#1089;&#1077;&#1089;&#1089;&#1080;&#1103;%2025.09.2019\&#1055;&#1088;&#1080;&#1083;&#1086;&#1078;&#1077;&#1085;&#1080;&#1077;%20&#1082;%20&#1088;&#1077;&#1096;&#1077;&#1085;&#1080;&#1102;%2050.doc" TargetMode="External"/><Relationship Id="rId5" Type="http://schemas.openxmlformats.org/officeDocument/2006/relationships/styles" Target="styles.xml"/><Relationship Id="rId15" Type="http://schemas.openxmlformats.org/officeDocument/2006/relationships/hyperlink" Target="consultantplus://offline/ref=FE960A9621D4B8A0331433E35775BC935B7DDCE22C33E6AF0F46B3AD0A83D45E93B4053910739EFDmAO4B" TargetMode="External"/><Relationship Id="rId23" Type="http://schemas.openxmlformats.org/officeDocument/2006/relationships/hyperlink" Target="file:///C:\Users\sbr-sov-1\Desktop\&#1056;&#1045;&#1064;&#1045;&#1053;&#1048;&#1071;%2015%20&#1089;&#1077;&#1089;&#1089;&#1080;&#1103;%2025.09.2019\&#1055;&#1088;&#1080;&#1083;&#1086;&#1078;&#1077;&#1085;&#1080;&#1077;%20&#1082;%20&#1088;&#1077;&#1096;&#1077;&#1085;&#1080;&#1102;%2050.doc"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file:///C:\Users\sbr-sov-1\Desktop\&#1056;&#1045;&#1064;&#1045;&#1053;&#1048;&#1071;%2015%20&#1089;&#1077;&#1089;&#1089;&#1080;&#1103;%2025.09.2019\&#1055;&#1088;&#1080;&#1083;&#1086;&#1078;&#1077;&#1085;&#1080;&#1077;%20&#1082;%20&#1088;&#1077;&#1096;&#1077;&#1085;&#1080;&#1102;%2050.do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consultantplus://offline/ref=FE960A9621D4B8A0331433E35775BC935B7DDCE22C33E6AF0F46B3AD0A83D45E93B40539107399F7mAO8B" TargetMode="External"/><Relationship Id="rId22" Type="http://schemas.openxmlformats.org/officeDocument/2006/relationships/hyperlink" Target="file:///C:\Users\sbr-sov-1\Desktop\&#1056;&#1045;&#1064;&#1045;&#1053;&#1048;&#1071;%2015%20&#1089;&#1077;&#1089;&#1089;&#1080;&#1103;%2025.09.2019\&#1055;&#1088;&#1080;&#1083;&#1086;&#1078;&#1077;&#1085;&#1080;&#1077;%20&#1082;%20&#1088;&#1077;&#1096;&#1077;&#1085;&#1080;&#1102;%2050.doc"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ContentFileTemplateDispForm</Display>
  <Edit>ContentFileTemplateEditForm</Edit>
  <New>ContentFileTemplateNewForm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cIndex xmlns="D7192FFF-C2B2-4F10-B7A4-C791C93B1729">999-00</RubricIndex>
    <ObjectTypeId xmlns="D7192FFF-C2B2-4F10-B7A4-C791C93B1729">2</ObjectTypeId>
    <DocGroupLink xmlns="D7192FFF-C2B2-4F10-B7A4-C791C93B1729" xsi:nil="true"/>
    <Body xmlns="http://schemas.microsoft.com/sharepoint/v3" xsi:nil="true"/>
    <DocTypeId xmlns="D7192FFF-C2B2-4F10-B7A4-C791C93B1729">0</DocTypeId>
    <IsAvailable xmlns="00ae519a-a787-4cb6-a9f3-e0d2ce624f96">true</IsAvailable>
    <FileTypeId xmlns="D7192FFF-C2B2-4F10-B7A4-C791C93B1729">2</FileTypeId>
    <FileNameTemplate xmlns="D7192FFF-C2B2-4F10-B7A4-C791C93B1729" xsi:nil="true"/>
  </documentManagement>
</p:properties>
</file>

<file path=customXml/itemProps1.xml><?xml version="1.0" encoding="utf-8"?>
<ds:datastoreItem xmlns:ds="http://schemas.openxmlformats.org/officeDocument/2006/customXml" ds:itemID="{980F6C4A-CFA9-43B7-8082-622F4E030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6B493F-7545-42BA-9A51-D2DBB242C3AF}">
  <ds:schemaRefs>
    <ds:schemaRef ds:uri="http://schemas.microsoft.com/sharepoint/v3/contenttype/forms"/>
  </ds:schemaRefs>
</ds:datastoreItem>
</file>

<file path=customXml/itemProps3.xml><?xml version="1.0" encoding="utf-8"?>
<ds:datastoreItem xmlns:ds="http://schemas.openxmlformats.org/officeDocument/2006/customXml" ds:itemID="{44A12310-15F3-4A2C-8DC3-FD1CCA7B60F5}">
  <ds:schemaRefs>
    <ds:schemaRef ds:uri="http://schemas.microsoft.com/office/2006/metadata/properties"/>
    <ds:schemaRef ds:uri="http://schemas.microsoft.com/office/infopath/2007/PartnerControls"/>
    <ds:schemaRef ds:uri="D7192FFF-C2B2-4F10-B7A4-C791C93B1729"/>
    <ds:schemaRef ds:uri="http://schemas.microsoft.com/sharepoint/v3"/>
    <ds:schemaRef ds:uri="00ae519a-a787-4cb6-a9f3-e0d2ce624f9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12404</Words>
  <Characters>70707</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Приложение (книжн)</vt:lpstr>
    </vt:vector>
  </TitlesOfParts>
  <Company>Департамент по печати, телерадиовещанию и связи</Company>
  <LinksUpToDate>false</LinksUpToDate>
  <CharactersWithSpaces>82946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(книжн)</dc:title>
  <dc:creator>М.Наталья</dc:creator>
  <cp:lastModifiedBy>Сницкая Софья В.</cp:lastModifiedBy>
  <cp:revision>4</cp:revision>
  <cp:lastPrinted>2019-09-26T06:01:00Z</cp:lastPrinted>
  <dcterms:created xsi:type="dcterms:W3CDTF">2019-09-26T06:01:00Z</dcterms:created>
  <dcterms:modified xsi:type="dcterms:W3CDTF">2019-09-29T22:35:00Z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